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8CB9B" w14:textId="08B06DCC" w:rsidR="006C67FA" w:rsidRDefault="002E47FC">
      <w:pPr>
        <w:jc w:val="right"/>
        <w:rPr>
          <w:b/>
          <w:bCs/>
          <w:szCs w:val="24"/>
        </w:rPr>
      </w:pPr>
      <w:r>
        <w:rPr>
          <w:b/>
          <w:bCs/>
          <w:szCs w:val="24"/>
        </w:rPr>
        <w:t>Projektas</w:t>
      </w:r>
    </w:p>
    <w:p w14:paraId="6A2B35F8" w14:textId="77777777" w:rsidR="006C67FA" w:rsidRDefault="006C67FA">
      <w:pPr>
        <w:jc w:val="center"/>
        <w:rPr>
          <w:b/>
          <w:bCs/>
          <w:szCs w:val="24"/>
        </w:rPr>
      </w:pPr>
    </w:p>
    <w:p w14:paraId="16C25352" w14:textId="77777777" w:rsidR="006C67FA" w:rsidRDefault="002E47FC">
      <w:pPr>
        <w:jc w:val="center"/>
        <w:rPr>
          <w:b/>
          <w:bCs/>
          <w:szCs w:val="24"/>
        </w:rPr>
      </w:pPr>
      <w:r>
        <w:rPr>
          <w:b/>
          <w:bCs/>
          <w:szCs w:val="24"/>
        </w:rPr>
        <w:t>PAKRUOJO RAJONO SAVIVALDYBĖS TARYBA</w:t>
      </w:r>
    </w:p>
    <w:p w14:paraId="38033DAB" w14:textId="77777777" w:rsidR="006C67FA" w:rsidRDefault="006C67FA">
      <w:pPr>
        <w:jc w:val="center"/>
        <w:rPr>
          <w:b/>
          <w:bCs/>
          <w:szCs w:val="24"/>
        </w:rPr>
      </w:pPr>
    </w:p>
    <w:p w14:paraId="6F618A88" w14:textId="77777777" w:rsidR="006C67FA" w:rsidRDefault="002E47FC">
      <w:pPr>
        <w:jc w:val="center"/>
        <w:rPr>
          <w:b/>
          <w:bCs/>
          <w:szCs w:val="24"/>
        </w:rPr>
      </w:pPr>
      <w:r>
        <w:rPr>
          <w:b/>
          <w:bCs/>
          <w:szCs w:val="24"/>
        </w:rPr>
        <w:t>SPRENDIMAS</w:t>
      </w:r>
    </w:p>
    <w:p w14:paraId="54AC45AA" w14:textId="2C32CD83" w:rsidR="006C67FA" w:rsidRDefault="000D7DDE">
      <w:pPr>
        <w:jc w:val="center"/>
        <w:rPr>
          <w:b/>
          <w:bCs/>
          <w:szCs w:val="24"/>
        </w:rPr>
      </w:pPr>
      <w:r w:rsidRPr="000D7DDE">
        <w:rPr>
          <w:b/>
          <w:bCs/>
          <w:szCs w:val="24"/>
        </w:rPr>
        <w:t>DĖL PAKRUOJO</w:t>
      </w:r>
      <w:r w:rsidR="00896D7E">
        <w:rPr>
          <w:b/>
          <w:bCs/>
          <w:szCs w:val="24"/>
        </w:rPr>
        <w:t xml:space="preserve"> RAJONO SAVIVALDYBĖS</w:t>
      </w:r>
      <w:r w:rsidR="004F7577" w:rsidRPr="004F7577">
        <w:rPr>
          <w:b/>
          <w:bCs/>
          <w:szCs w:val="24"/>
        </w:rPr>
        <w:t xml:space="preserve"> </w:t>
      </w:r>
      <w:r w:rsidR="00BA7DEE">
        <w:rPr>
          <w:b/>
          <w:bCs/>
          <w:szCs w:val="24"/>
        </w:rPr>
        <w:t xml:space="preserve">TERITORIJOS DALIŲ </w:t>
      </w:r>
      <w:r w:rsidR="00896D7E">
        <w:rPr>
          <w:b/>
          <w:bCs/>
          <w:szCs w:val="24"/>
        </w:rPr>
        <w:t>ŠILUMOS ŪKIO SPECIALIOJO</w:t>
      </w:r>
      <w:r w:rsidR="004F7577" w:rsidRPr="004F7577">
        <w:rPr>
          <w:b/>
          <w:bCs/>
          <w:szCs w:val="24"/>
        </w:rPr>
        <w:t xml:space="preserve"> </w:t>
      </w:r>
      <w:r w:rsidR="004F7577" w:rsidRPr="0053410C">
        <w:rPr>
          <w:b/>
          <w:bCs/>
          <w:color w:val="000000" w:themeColor="text1"/>
          <w:szCs w:val="24"/>
        </w:rPr>
        <w:t xml:space="preserve">PLANO </w:t>
      </w:r>
      <w:r w:rsidR="001319E4">
        <w:rPr>
          <w:b/>
          <w:bCs/>
          <w:color w:val="000000" w:themeColor="text1"/>
          <w:szCs w:val="24"/>
        </w:rPr>
        <w:t>KEITIMO</w:t>
      </w:r>
      <w:r w:rsidR="00335D21">
        <w:rPr>
          <w:b/>
          <w:bCs/>
          <w:color w:val="000000" w:themeColor="text1"/>
          <w:szCs w:val="24"/>
        </w:rPr>
        <w:t xml:space="preserve"> </w:t>
      </w:r>
      <w:r w:rsidR="009C6756" w:rsidRPr="0053410C">
        <w:rPr>
          <w:b/>
          <w:bCs/>
          <w:color w:val="000000" w:themeColor="text1"/>
          <w:szCs w:val="24"/>
        </w:rPr>
        <w:t xml:space="preserve">PRADŽIOS </w:t>
      </w:r>
      <w:r w:rsidR="004F7577" w:rsidRPr="004F7577">
        <w:rPr>
          <w:b/>
          <w:bCs/>
          <w:szCs w:val="24"/>
        </w:rPr>
        <w:t>IR PLANAVIMO TIKSLŲ NUSTATYMO</w:t>
      </w:r>
    </w:p>
    <w:p w14:paraId="2198EBB2" w14:textId="77777777" w:rsidR="004D2B28" w:rsidRPr="00AC333C" w:rsidRDefault="004D2B28">
      <w:pPr>
        <w:jc w:val="center"/>
        <w:rPr>
          <w:szCs w:val="24"/>
        </w:rPr>
      </w:pPr>
    </w:p>
    <w:p w14:paraId="6FF9784D" w14:textId="5544F963" w:rsidR="006C67FA" w:rsidRDefault="002E47FC">
      <w:pPr>
        <w:jc w:val="center"/>
        <w:rPr>
          <w:szCs w:val="24"/>
        </w:rPr>
      </w:pPr>
      <w:r>
        <w:rPr>
          <w:szCs w:val="24"/>
        </w:rPr>
        <w:t>202</w:t>
      </w:r>
      <w:r w:rsidR="0014141A">
        <w:rPr>
          <w:szCs w:val="24"/>
        </w:rPr>
        <w:t>4</w:t>
      </w:r>
      <w:r>
        <w:rPr>
          <w:szCs w:val="24"/>
        </w:rPr>
        <w:t xml:space="preserve"> m.                      d. Nr. T-</w:t>
      </w:r>
    </w:p>
    <w:p w14:paraId="5089113E" w14:textId="77777777" w:rsidR="006C67FA" w:rsidRDefault="002E47FC">
      <w:pPr>
        <w:jc w:val="center"/>
        <w:rPr>
          <w:szCs w:val="24"/>
        </w:rPr>
      </w:pPr>
      <w:r>
        <w:rPr>
          <w:szCs w:val="24"/>
        </w:rPr>
        <w:t>Pakruojis</w:t>
      </w:r>
    </w:p>
    <w:p w14:paraId="35674753" w14:textId="77777777" w:rsidR="006C67FA" w:rsidRDefault="006C67FA">
      <w:pPr>
        <w:jc w:val="center"/>
        <w:rPr>
          <w:szCs w:val="24"/>
        </w:rPr>
      </w:pPr>
    </w:p>
    <w:p w14:paraId="0BB76D70" w14:textId="3402F1F5" w:rsidR="009946EA" w:rsidRPr="006E77A4" w:rsidRDefault="002E47FC" w:rsidP="006E77A4">
      <w:pPr>
        <w:ind w:firstLine="839"/>
        <w:jc w:val="both"/>
        <w:rPr>
          <w:szCs w:val="24"/>
          <w:lang w:eastAsia="zh-CN"/>
        </w:rPr>
      </w:pPr>
      <w:r>
        <w:rPr>
          <w:szCs w:val="24"/>
          <w:lang w:eastAsia="zh-CN"/>
        </w:rPr>
        <w:t xml:space="preserve">Vadovaudamasi Lietuvos Respublikos vietos savivaldos įstatymo </w:t>
      </w:r>
      <w:r w:rsidR="000D7DDE">
        <w:rPr>
          <w:szCs w:val="24"/>
        </w:rPr>
        <w:t>6</w:t>
      </w:r>
      <w:r>
        <w:rPr>
          <w:szCs w:val="24"/>
        </w:rPr>
        <w:t xml:space="preserve"> </w:t>
      </w:r>
      <w:r>
        <w:rPr>
          <w:szCs w:val="24"/>
          <w:lang w:eastAsia="zh-CN"/>
        </w:rPr>
        <w:t xml:space="preserve">straipsnio </w:t>
      </w:r>
      <w:r w:rsidR="005E1383">
        <w:rPr>
          <w:szCs w:val="24"/>
        </w:rPr>
        <w:t>19</w:t>
      </w:r>
      <w:r w:rsidR="00B57799">
        <w:rPr>
          <w:szCs w:val="24"/>
        </w:rPr>
        <w:t xml:space="preserve"> ir 30</w:t>
      </w:r>
      <w:r w:rsidR="00000CAB">
        <w:rPr>
          <w:szCs w:val="24"/>
        </w:rPr>
        <w:t> </w:t>
      </w:r>
      <w:r w:rsidR="005E1383">
        <w:rPr>
          <w:szCs w:val="24"/>
        </w:rPr>
        <w:t>punkt</w:t>
      </w:r>
      <w:r w:rsidR="00B57799">
        <w:rPr>
          <w:szCs w:val="24"/>
        </w:rPr>
        <w:t>ais</w:t>
      </w:r>
      <w:r w:rsidR="000D7DDE">
        <w:rPr>
          <w:szCs w:val="24"/>
          <w:lang w:eastAsia="zh-CN"/>
        </w:rPr>
        <w:t>,</w:t>
      </w:r>
      <w:r>
        <w:rPr>
          <w:szCs w:val="24"/>
          <w:lang w:eastAsia="zh-CN"/>
        </w:rPr>
        <w:t xml:space="preserve"> </w:t>
      </w:r>
      <w:r w:rsidR="005E1383">
        <w:rPr>
          <w:szCs w:val="24"/>
          <w:lang w:eastAsia="zh-CN"/>
        </w:rPr>
        <w:t>34 straipsnio 6 dalies 5 punktu</w:t>
      </w:r>
      <w:r w:rsidR="005E1383" w:rsidRPr="007B4D15">
        <w:rPr>
          <w:szCs w:val="24"/>
          <w:lang w:eastAsia="zh-CN"/>
        </w:rPr>
        <w:t xml:space="preserve">, Lietuvos Respublikos teritorijų planavimo įstatymo </w:t>
      </w:r>
      <w:r w:rsidR="00000CAB">
        <w:rPr>
          <w:szCs w:val="24"/>
          <w:lang w:eastAsia="zh-CN"/>
        </w:rPr>
        <w:t xml:space="preserve">5 straipsnio 4 dalies 5 punktu, </w:t>
      </w:r>
      <w:r w:rsidR="007B4D15" w:rsidRPr="007B4D15">
        <w:rPr>
          <w:szCs w:val="24"/>
          <w:lang w:eastAsia="zh-CN"/>
        </w:rPr>
        <w:t>30</w:t>
      </w:r>
      <w:r w:rsidR="005E1383" w:rsidRPr="007B4D15">
        <w:rPr>
          <w:szCs w:val="24"/>
          <w:lang w:eastAsia="zh-CN"/>
        </w:rPr>
        <w:t xml:space="preserve"> straipsnio </w:t>
      </w:r>
      <w:r w:rsidR="007B4D15" w:rsidRPr="007B4D15">
        <w:rPr>
          <w:szCs w:val="24"/>
          <w:lang w:eastAsia="zh-CN"/>
        </w:rPr>
        <w:t>2 ir 8</w:t>
      </w:r>
      <w:r w:rsidR="005E1383" w:rsidRPr="007B4D15">
        <w:rPr>
          <w:szCs w:val="24"/>
          <w:lang w:eastAsia="zh-CN"/>
        </w:rPr>
        <w:t xml:space="preserve"> dali</w:t>
      </w:r>
      <w:r w:rsidR="007B4D15" w:rsidRPr="007B4D15">
        <w:rPr>
          <w:szCs w:val="24"/>
          <w:lang w:eastAsia="zh-CN"/>
        </w:rPr>
        <w:t>mis</w:t>
      </w:r>
      <w:r w:rsidR="005E1383" w:rsidRPr="007B4D15">
        <w:rPr>
          <w:szCs w:val="24"/>
          <w:lang w:eastAsia="zh-CN"/>
        </w:rPr>
        <w:t xml:space="preserve">, </w:t>
      </w:r>
      <w:r w:rsidR="007B4D15">
        <w:rPr>
          <w:szCs w:val="24"/>
          <w:lang w:eastAsia="zh-CN"/>
        </w:rPr>
        <w:t>31 straipsnio 4</w:t>
      </w:r>
      <w:r w:rsidR="00000CAB">
        <w:rPr>
          <w:szCs w:val="24"/>
          <w:lang w:eastAsia="zh-CN"/>
        </w:rPr>
        <w:t> </w:t>
      </w:r>
      <w:r w:rsidR="007B4D15">
        <w:rPr>
          <w:szCs w:val="24"/>
          <w:lang w:eastAsia="zh-CN"/>
        </w:rPr>
        <w:t xml:space="preserve">dalimi, </w:t>
      </w:r>
      <w:r w:rsidR="00000CAB" w:rsidRPr="00000CAB">
        <w:rPr>
          <w:szCs w:val="24"/>
          <w:lang w:eastAsia="zh-CN"/>
        </w:rPr>
        <w:t xml:space="preserve">Lietuvos Respublikos šilumos ūkio </w:t>
      </w:r>
      <w:r w:rsidR="00000CAB">
        <w:rPr>
          <w:szCs w:val="24"/>
          <w:lang w:eastAsia="zh-CN"/>
        </w:rPr>
        <w:t xml:space="preserve">įstatymo 8 straipsnio </w:t>
      </w:r>
      <w:r w:rsidR="007F3FF1">
        <w:rPr>
          <w:szCs w:val="24"/>
          <w:lang w:eastAsia="zh-CN"/>
        </w:rPr>
        <w:t>1</w:t>
      </w:r>
      <w:r w:rsidR="000553FC">
        <w:rPr>
          <w:szCs w:val="24"/>
          <w:lang w:eastAsia="zh-CN"/>
        </w:rPr>
        <w:t xml:space="preserve"> </w:t>
      </w:r>
      <w:r w:rsidR="00000CAB">
        <w:rPr>
          <w:szCs w:val="24"/>
          <w:lang w:eastAsia="zh-CN"/>
        </w:rPr>
        <w:t xml:space="preserve">dalimi, </w:t>
      </w:r>
      <w:r w:rsidR="000553FC" w:rsidRPr="000553FC">
        <w:rPr>
          <w:szCs w:val="24"/>
          <w:lang w:eastAsia="zh-CN"/>
        </w:rPr>
        <w:t>Šilumos ūkio specialiųjų planų rengimo taisyklių, patvirtintų Lietuvos Respublikos energetikos ministro ir Lietuvos Respublikos aplinkos ministro 2015 m. rugsėjo 25 d. įsakymu Nr. 1-226/D1-683 „Dėl Šilumos ūkio specialiųjų planų rengimo taisyklių patvirtinimo</w:t>
      </w:r>
      <w:r w:rsidR="0074079E">
        <w:rPr>
          <w:szCs w:val="24"/>
          <w:lang w:eastAsia="zh-CN"/>
        </w:rPr>
        <w:t xml:space="preserve">“, </w:t>
      </w:r>
      <w:r w:rsidR="002C5C4D">
        <w:rPr>
          <w:szCs w:val="24"/>
          <w:lang w:eastAsia="zh-CN"/>
        </w:rPr>
        <w:t>50</w:t>
      </w:r>
      <w:r w:rsidR="0074079E">
        <w:rPr>
          <w:szCs w:val="24"/>
          <w:lang w:eastAsia="zh-CN"/>
        </w:rPr>
        <w:t xml:space="preserve"> punktu</w:t>
      </w:r>
      <w:r w:rsidR="00840F75">
        <w:rPr>
          <w:szCs w:val="24"/>
          <w:lang w:eastAsia="zh-CN"/>
        </w:rPr>
        <w:t xml:space="preserve">, </w:t>
      </w:r>
      <w:r w:rsidR="000D7DDE" w:rsidRPr="000D7DDE">
        <w:rPr>
          <w:szCs w:val="24"/>
          <w:lang w:eastAsia="zh-CN"/>
        </w:rPr>
        <w:t xml:space="preserve">Pakruojo rajono savivaldybės taryba </w:t>
      </w:r>
      <w:r w:rsidR="009946EA" w:rsidRPr="009946EA">
        <w:rPr>
          <w:spacing w:val="50"/>
          <w:szCs w:val="24"/>
          <w:lang w:eastAsia="lt-LT"/>
        </w:rPr>
        <w:t>nusprendžia</w:t>
      </w:r>
      <w:r w:rsidR="009946EA" w:rsidRPr="009946EA">
        <w:rPr>
          <w:szCs w:val="24"/>
          <w:lang w:eastAsia="lt-LT"/>
        </w:rPr>
        <w:t>:</w:t>
      </w:r>
    </w:p>
    <w:p w14:paraId="203BFDF4" w14:textId="5FEB075F" w:rsidR="006E77A4" w:rsidRPr="0053410C" w:rsidRDefault="001319E4" w:rsidP="00793516">
      <w:pPr>
        <w:pStyle w:val="Sraopastraipa"/>
        <w:numPr>
          <w:ilvl w:val="0"/>
          <w:numId w:val="3"/>
        </w:numPr>
        <w:ind w:left="0" w:firstLine="851"/>
        <w:jc w:val="both"/>
        <w:rPr>
          <w:color w:val="000000" w:themeColor="text1"/>
          <w:szCs w:val="24"/>
          <w:lang w:eastAsia="zh-CN"/>
        </w:rPr>
      </w:pPr>
      <w:bookmarkStart w:id="0" w:name="_Hlk160443167"/>
      <w:r>
        <w:rPr>
          <w:szCs w:val="24"/>
          <w:lang w:eastAsia="zh-CN"/>
        </w:rPr>
        <w:t>Keisti</w:t>
      </w:r>
      <w:r w:rsidR="006E77A4">
        <w:rPr>
          <w:szCs w:val="24"/>
          <w:lang w:eastAsia="zh-CN"/>
        </w:rPr>
        <w:t xml:space="preserve"> Pakruojo </w:t>
      </w:r>
      <w:r w:rsidR="00BE5976">
        <w:rPr>
          <w:szCs w:val="24"/>
          <w:lang w:eastAsia="zh-CN"/>
        </w:rPr>
        <w:t>rajono savivaldybės</w:t>
      </w:r>
      <w:r w:rsidR="006E77A4">
        <w:rPr>
          <w:szCs w:val="24"/>
          <w:lang w:eastAsia="zh-CN"/>
        </w:rPr>
        <w:t xml:space="preserve"> teritorijos </w:t>
      </w:r>
      <w:r w:rsidR="00BE5976">
        <w:rPr>
          <w:szCs w:val="24"/>
          <w:lang w:eastAsia="zh-CN"/>
        </w:rPr>
        <w:t>dalių šilumos ūkio special</w:t>
      </w:r>
      <w:r>
        <w:rPr>
          <w:szCs w:val="24"/>
          <w:lang w:eastAsia="zh-CN"/>
        </w:rPr>
        <w:t>ų</w:t>
      </w:r>
      <w:r w:rsidR="00BE5976">
        <w:rPr>
          <w:szCs w:val="24"/>
          <w:lang w:eastAsia="zh-CN"/>
        </w:rPr>
        <w:t>j</w:t>
      </w:r>
      <w:r>
        <w:rPr>
          <w:szCs w:val="24"/>
          <w:lang w:eastAsia="zh-CN"/>
        </w:rPr>
        <w:t>į</w:t>
      </w:r>
      <w:r w:rsidR="00BE5976">
        <w:rPr>
          <w:szCs w:val="24"/>
          <w:lang w:eastAsia="zh-CN"/>
        </w:rPr>
        <w:t xml:space="preserve"> plan</w:t>
      </w:r>
      <w:r w:rsidR="002C5C4D">
        <w:rPr>
          <w:szCs w:val="24"/>
          <w:lang w:eastAsia="zh-CN"/>
        </w:rPr>
        <w:t>ą</w:t>
      </w:r>
      <w:r w:rsidR="00EC12BC">
        <w:rPr>
          <w:szCs w:val="24"/>
          <w:lang w:eastAsia="zh-CN"/>
        </w:rPr>
        <w:t xml:space="preserve"> (toliau – Planas)</w:t>
      </w:r>
      <w:r w:rsidR="006E77A4">
        <w:rPr>
          <w:szCs w:val="24"/>
          <w:lang w:eastAsia="zh-CN"/>
        </w:rPr>
        <w:t>, patvir</w:t>
      </w:r>
      <w:r w:rsidR="00793516">
        <w:rPr>
          <w:szCs w:val="24"/>
          <w:lang w:eastAsia="zh-CN"/>
        </w:rPr>
        <w:t>tint</w:t>
      </w:r>
      <w:r w:rsidR="002C5C4D">
        <w:rPr>
          <w:szCs w:val="24"/>
          <w:lang w:eastAsia="zh-CN"/>
        </w:rPr>
        <w:t>ą</w:t>
      </w:r>
      <w:r w:rsidR="00793516">
        <w:rPr>
          <w:szCs w:val="24"/>
          <w:lang w:eastAsia="zh-CN"/>
        </w:rPr>
        <w:t xml:space="preserve"> Pakruojo rajono savivaldybės tarybos </w:t>
      </w:r>
      <w:r w:rsidR="00793516" w:rsidRPr="00793516">
        <w:rPr>
          <w:szCs w:val="24"/>
          <w:lang w:eastAsia="zh-CN"/>
        </w:rPr>
        <w:t>2013</w:t>
      </w:r>
      <w:r w:rsidR="00793516">
        <w:rPr>
          <w:szCs w:val="24"/>
          <w:lang w:eastAsia="zh-CN"/>
        </w:rPr>
        <w:t> m. </w:t>
      </w:r>
      <w:r w:rsidR="00BE5976">
        <w:rPr>
          <w:szCs w:val="24"/>
          <w:lang w:eastAsia="zh-CN"/>
        </w:rPr>
        <w:t>spalio</w:t>
      </w:r>
      <w:r w:rsidR="00793516">
        <w:rPr>
          <w:szCs w:val="24"/>
          <w:lang w:eastAsia="zh-CN"/>
        </w:rPr>
        <w:t> </w:t>
      </w:r>
      <w:r w:rsidR="00BE5976">
        <w:rPr>
          <w:szCs w:val="24"/>
          <w:lang w:eastAsia="zh-CN"/>
        </w:rPr>
        <w:t>16</w:t>
      </w:r>
      <w:r w:rsidR="00793516">
        <w:rPr>
          <w:szCs w:val="24"/>
          <w:lang w:eastAsia="zh-CN"/>
        </w:rPr>
        <w:t> d.</w:t>
      </w:r>
      <w:r w:rsidR="00793516" w:rsidRPr="00793516">
        <w:rPr>
          <w:szCs w:val="24"/>
          <w:lang w:eastAsia="zh-CN"/>
        </w:rPr>
        <w:t xml:space="preserve"> sprendim</w:t>
      </w:r>
      <w:r w:rsidR="00793516">
        <w:rPr>
          <w:szCs w:val="24"/>
          <w:lang w:eastAsia="zh-CN"/>
        </w:rPr>
        <w:t>u</w:t>
      </w:r>
      <w:r w:rsidR="00793516" w:rsidRPr="00793516">
        <w:rPr>
          <w:szCs w:val="24"/>
          <w:lang w:eastAsia="zh-CN"/>
        </w:rPr>
        <w:t xml:space="preserve"> Nr. T-</w:t>
      </w:r>
      <w:r w:rsidR="00BE5976">
        <w:rPr>
          <w:szCs w:val="24"/>
          <w:lang w:eastAsia="zh-CN"/>
        </w:rPr>
        <w:t>255</w:t>
      </w:r>
      <w:r w:rsidR="00793516" w:rsidRPr="00793516">
        <w:rPr>
          <w:szCs w:val="24"/>
          <w:lang w:eastAsia="zh-CN"/>
        </w:rPr>
        <w:t xml:space="preserve"> </w:t>
      </w:r>
      <w:r w:rsidR="00793516">
        <w:rPr>
          <w:szCs w:val="24"/>
          <w:lang w:eastAsia="zh-CN"/>
        </w:rPr>
        <w:t>„</w:t>
      </w:r>
      <w:r w:rsidR="00793516" w:rsidRPr="00793516">
        <w:rPr>
          <w:szCs w:val="24"/>
          <w:lang w:eastAsia="zh-CN"/>
        </w:rPr>
        <w:t xml:space="preserve">Dėl Pakruojo </w:t>
      </w:r>
      <w:r w:rsidR="00BE5976">
        <w:rPr>
          <w:szCs w:val="24"/>
          <w:lang w:eastAsia="zh-CN"/>
        </w:rPr>
        <w:t xml:space="preserve">rajono savivaldybės teritorijos dalių šilumos ūkio specialiojo </w:t>
      </w:r>
      <w:r>
        <w:rPr>
          <w:szCs w:val="24"/>
          <w:lang w:eastAsia="zh-CN"/>
        </w:rPr>
        <w:t xml:space="preserve">plano </w:t>
      </w:r>
      <w:r w:rsidR="00793516" w:rsidRPr="0053410C">
        <w:rPr>
          <w:color w:val="000000" w:themeColor="text1"/>
          <w:szCs w:val="24"/>
          <w:lang w:eastAsia="zh-CN"/>
        </w:rPr>
        <w:t>patvirtinimo“</w:t>
      </w:r>
      <w:r w:rsidR="00F94517">
        <w:rPr>
          <w:color w:val="000000" w:themeColor="text1"/>
          <w:szCs w:val="24"/>
          <w:lang w:eastAsia="zh-CN"/>
        </w:rPr>
        <w:t>.</w:t>
      </w:r>
    </w:p>
    <w:bookmarkEnd w:id="0"/>
    <w:p w14:paraId="7C979B79" w14:textId="67F18F12" w:rsidR="00793516" w:rsidRPr="0053410C" w:rsidRDefault="00793516" w:rsidP="00793516">
      <w:pPr>
        <w:pStyle w:val="Sraopastraipa"/>
        <w:numPr>
          <w:ilvl w:val="0"/>
          <w:numId w:val="3"/>
        </w:numPr>
        <w:ind w:left="0" w:firstLine="851"/>
        <w:jc w:val="both"/>
        <w:rPr>
          <w:color w:val="000000" w:themeColor="text1"/>
          <w:szCs w:val="24"/>
          <w:lang w:eastAsia="zh-CN"/>
        </w:rPr>
      </w:pPr>
      <w:r w:rsidRPr="0053410C">
        <w:rPr>
          <w:color w:val="000000" w:themeColor="text1"/>
          <w:szCs w:val="24"/>
          <w:lang w:eastAsia="zh-CN"/>
        </w:rPr>
        <w:t xml:space="preserve">Nustatyti planavimo tikslus </w:t>
      </w:r>
      <w:r w:rsidR="00EC12BC" w:rsidRPr="0053410C">
        <w:rPr>
          <w:color w:val="000000" w:themeColor="text1"/>
          <w:szCs w:val="24"/>
          <w:lang w:eastAsia="zh-CN"/>
        </w:rPr>
        <w:t>P</w:t>
      </w:r>
      <w:r w:rsidRPr="0053410C">
        <w:rPr>
          <w:color w:val="000000" w:themeColor="text1"/>
          <w:szCs w:val="24"/>
          <w:lang w:eastAsia="zh-CN"/>
        </w:rPr>
        <w:t>lan</w:t>
      </w:r>
      <w:r w:rsidR="001319E4">
        <w:rPr>
          <w:color w:val="000000" w:themeColor="text1"/>
          <w:szCs w:val="24"/>
          <w:lang w:eastAsia="zh-CN"/>
        </w:rPr>
        <w:t>ui</w:t>
      </w:r>
      <w:r w:rsidRPr="0053410C">
        <w:rPr>
          <w:color w:val="000000" w:themeColor="text1"/>
          <w:szCs w:val="24"/>
          <w:lang w:eastAsia="zh-CN"/>
        </w:rPr>
        <w:t xml:space="preserve"> kei</w:t>
      </w:r>
      <w:r w:rsidR="001319E4">
        <w:rPr>
          <w:color w:val="000000" w:themeColor="text1"/>
          <w:szCs w:val="24"/>
          <w:lang w:eastAsia="zh-CN"/>
        </w:rPr>
        <w:t>sti</w:t>
      </w:r>
      <w:r w:rsidRPr="0053410C">
        <w:rPr>
          <w:color w:val="000000" w:themeColor="text1"/>
          <w:szCs w:val="24"/>
          <w:lang w:eastAsia="zh-CN"/>
        </w:rPr>
        <w:t>:</w:t>
      </w:r>
    </w:p>
    <w:p w14:paraId="374E7B6C" w14:textId="1BA08B5D" w:rsidR="00EC12BC" w:rsidRDefault="00EC12BC" w:rsidP="00BF766A">
      <w:pPr>
        <w:pStyle w:val="Sraopastraipa"/>
        <w:numPr>
          <w:ilvl w:val="1"/>
          <w:numId w:val="3"/>
        </w:numPr>
        <w:ind w:left="0" w:firstLine="851"/>
        <w:jc w:val="both"/>
        <w:rPr>
          <w:szCs w:val="24"/>
          <w:lang w:eastAsia="zh-CN"/>
        </w:rPr>
      </w:pPr>
      <w:r w:rsidRPr="0053410C">
        <w:rPr>
          <w:color w:val="000000" w:themeColor="text1"/>
          <w:szCs w:val="24"/>
          <w:lang w:eastAsia="zh-CN"/>
        </w:rPr>
        <w:t xml:space="preserve"> įgyvendinant Nacionaliniame pažangos plane nustatytus sprendinius ir priemones, suformuoti ilgalaikes savivaldybės šilumos ūkio </w:t>
      </w:r>
      <w:r w:rsidRPr="00EC12BC">
        <w:rPr>
          <w:szCs w:val="24"/>
          <w:lang w:eastAsia="zh-CN"/>
        </w:rPr>
        <w:t>modernizavimo ir plėtros kryptis, siekiant užtikrinti tvarų, saugų, patikimą ir nepertraukiamą šilumos tiekimą vartotojams pagrįstomis būtinosiomis sąnaudomis, neviršijant leidžiamo neigiamo poveikio aplinkai;</w:t>
      </w:r>
    </w:p>
    <w:p w14:paraId="4006211D" w14:textId="7975BB17" w:rsidR="00EC12BC" w:rsidRPr="00EC12BC" w:rsidRDefault="00EC12BC" w:rsidP="00BF766A">
      <w:pPr>
        <w:pStyle w:val="Sraopastraipa"/>
        <w:numPr>
          <w:ilvl w:val="1"/>
          <w:numId w:val="3"/>
        </w:numPr>
        <w:ind w:left="0" w:firstLine="851"/>
        <w:jc w:val="both"/>
        <w:rPr>
          <w:szCs w:val="24"/>
          <w:lang w:eastAsia="zh-CN"/>
        </w:rPr>
      </w:pPr>
      <w:r>
        <w:rPr>
          <w:szCs w:val="24"/>
          <w:lang w:eastAsia="zh-CN"/>
        </w:rPr>
        <w:t xml:space="preserve"> </w:t>
      </w:r>
      <w:r w:rsidRPr="00EC12BC">
        <w:rPr>
          <w:szCs w:val="24"/>
          <w:lang w:eastAsia="zh-CN"/>
        </w:rPr>
        <w:t>suderinti valstybės, savivaldybės, energetikos įmonių, fizinių ir juridinių asmenų ar jų grupių interesus aprūpinant vartotojus šiluma ir energijos ištekliais šilumos gamybai;</w:t>
      </w:r>
    </w:p>
    <w:p w14:paraId="6732B036" w14:textId="1DCDC11A" w:rsidR="00EC12BC" w:rsidRPr="00EC12BC" w:rsidRDefault="00EC12BC" w:rsidP="00BF766A">
      <w:pPr>
        <w:pStyle w:val="Sraopastraipa"/>
        <w:numPr>
          <w:ilvl w:val="1"/>
          <w:numId w:val="3"/>
        </w:numPr>
        <w:ind w:left="0" w:firstLine="851"/>
        <w:jc w:val="both"/>
        <w:rPr>
          <w:szCs w:val="24"/>
          <w:lang w:eastAsia="zh-CN"/>
        </w:rPr>
      </w:pPr>
      <w:r>
        <w:rPr>
          <w:szCs w:val="24"/>
          <w:lang w:eastAsia="zh-CN"/>
        </w:rPr>
        <w:t xml:space="preserve"> </w:t>
      </w:r>
      <w:r w:rsidRPr="00EC12BC">
        <w:rPr>
          <w:szCs w:val="24"/>
          <w:lang w:eastAsia="zh-CN"/>
        </w:rPr>
        <w:t>reglamentuoti aprūpinimo šiluma būdus ir (arba) naudotinas kuro bei energijos rūšis šilumos gamybai šilumos vartotojų teritorijose;</w:t>
      </w:r>
    </w:p>
    <w:p w14:paraId="5814AE4F" w14:textId="1329F7AE" w:rsidR="00EC12BC" w:rsidRPr="00EC12BC" w:rsidRDefault="00EC12BC" w:rsidP="00BF766A">
      <w:pPr>
        <w:pStyle w:val="Sraopastraipa"/>
        <w:numPr>
          <w:ilvl w:val="1"/>
          <w:numId w:val="3"/>
        </w:numPr>
        <w:ind w:left="0" w:firstLine="851"/>
        <w:jc w:val="both"/>
        <w:rPr>
          <w:szCs w:val="24"/>
          <w:lang w:eastAsia="zh-CN"/>
        </w:rPr>
      </w:pPr>
      <w:r>
        <w:rPr>
          <w:szCs w:val="24"/>
          <w:lang w:eastAsia="zh-CN"/>
        </w:rPr>
        <w:t xml:space="preserve"> </w:t>
      </w:r>
      <w:r w:rsidRPr="00EC12BC">
        <w:rPr>
          <w:szCs w:val="24"/>
          <w:lang w:eastAsia="zh-CN"/>
        </w:rPr>
        <w:t>numatyti preliminarias investicijų apimtis, finansavimo poreikį ir finansavimo šaltinius į šilumos ūkio plėtrą ir modernizavimą.</w:t>
      </w:r>
    </w:p>
    <w:p w14:paraId="5D32EE7D" w14:textId="51DF11D4" w:rsidR="00035CCB" w:rsidRPr="009B69D7" w:rsidRDefault="00035CCB" w:rsidP="009B69D7">
      <w:pPr>
        <w:pStyle w:val="Sraopastraipa"/>
        <w:numPr>
          <w:ilvl w:val="0"/>
          <w:numId w:val="3"/>
        </w:numPr>
        <w:ind w:left="0" w:firstLine="851"/>
        <w:jc w:val="both"/>
        <w:rPr>
          <w:szCs w:val="24"/>
          <w:lang w:eastAsia="zh-CN"/>
        </w:rPr>
      </w:pPr>
      <w:r w:rsidRPr="00035CCB">
        <w:rPr>
          <w:szCs w:val="24"/>
          <w:lang w:eastAsia="zh-CN"/>
        </w:rPr>
        <w:t>Pavesti P</w:t>
      </w:r>
      <w:r>
        <w:rPr>
          <w:szCs w:val="24"/>
          <w:lang w:eastAsia="zh-CN"/>
        </w:rPr>
        <w:t>akruojo</w:t>
      </w:r>
      <w:r w:rsidRPr="00035CCB">
        <w:rPr>
          <w:szCs w:val="24"/>
          <w:lang w:eastAsia="zh-CN"/>
        </w:rPr>
        <w:t xml:space="preserve"> rajono savivaldybės administracijos direktoriui organizuoti </w:t>
      </w:r>
      <w:r w:rsidR="00E20D9F">
        <w:rPr>
          <w:szCs w:val="24"/>
          <w:lang w:eastAsia="zh-CN"/>
        </w:rPr>
        <w:t>P</w:t>
      </w:r>
      <w:r w:rsidRPr="00035CCB">
        <w:rPr>
          <w:szCs w:val="24"/>
          <w:lang w:eastAsia="zh-CN"/>
        </w:rPr>
        <w:t>lano keitimą.</w:t>
      </w:r>
    </w:p>
    <w:p w14:paraId="65596B2D" w14:textId="3D7A5121" w:rsidR="006C67FA" w:rsidRDefault="002E47FC" w:rsidP="009946EA">
      <w:pPr>
        <w:ind w:firstLine="839"/>
        <w:jc w:val="both"/>
        <w:rPr>
          <w:bCs/>
          <w:szCs w:val="24"/>
        </w:rPr>
      </w:pPr>
      <w:r>
        <w:rPr>
          <w:szCs w:val="24"/>
        </w:rPr>
        <w:t>Šis sprendimas gali būti skundžiamas Lietuvos Respublikos administracinių bylų teisenos įstatymo nustatyta tvarka.</w:t>
      </w:r>
    </w:p>
    <w:p w14:paraId="32718EA4" w14:textId="77777777" w:rsidR="006C67FA" w:rsidRDefault="006C67FA" w:rsidP="009946EA">
      <w:pPr>
        <w:spacing w:line="259" w:lineRule="auto"/>
        <w:jc w:val="both"/>
        <w:rPr>
          <w:bCs/>
          <w:szCs w:val="24"/>
        </w:rPr>
      </w:pPr>
    </w:p>
    <w:p w14:paraId="27EF9995" w14:textId="77777777" w:rsidR="009B69D7" w:rsidRDefault="009B69D7" w:rsidP="009946EA">
      <w:pPr>
        <w:spacing w:line="259" w:lineRule="auto"/>
        <w:jc w:val="both"/>
        <w:rPr>
          <w:bCs/>
          <w:szCs w:val="24"/>
        </w:rPr>
      </w:pPr>
    </w:p>
    <w:p w14:paraId="4979F5A1" w14:textId="77777777" w:rsidR="006C67FA" w:rsidRDefault="002E47FC">
      <w:pPr>
        <w:spacing w:line="259" w:lineRule="auto"/>
        <w:jc w:val="both"/>
        <w:rPr>
          <w:szCs w:val="24"/>
        </w:rPr>
      </w:pPr>
      <w:r>
        <w:rPr>
          <w:szCs w:val="24"/>
        </w:rPr>
        <w:t>Savivaldybės meras</w:t>
      </w:r>
      <w:r>
        <w:rPr>
          <w:szCs w:val="24"/>
        </w:rPr>
        <w:tab/>
      </w:r>
      <w:r>
        <w:rPr>
          <w:szCs w:val="24"/>
        </w:rPr>
        <w:tab/>
      </w:r>
      <w:r>
        <w:rPr>
          <w:szCs w:val="24"/>
        </w:rPr>
        <w:tab/>
      </w:r>
      <w:r>
        <w:rPr>
          <w:szCs w:val="24"/>
        </w:rPr>
        <w:tab/>
      </w:r>
      <w:r>
        <w:rPr>
          <w:szCs w:val="24"/>
        </w:rPr>
        <w:tab/>
        <w:t xml:space="preserve">      </w:t>
      </w:r>
    </w:p>
    <w:p w14:paraId="66D10956" w14:textId="77777777" w:rsidR="006C67FA" w:rsidRPr="009946EA" w:rsidRDefault="006C67FA">
      <w:pPr>
        <w:rPr>
          <w:szCs w:val="24"/>
        </w:rPr>
      </w:pPr>
    </w:p>
    <w:p w14:paraId="7C601F00" w14:textId="3BFD3193" w:rsidR="006C67FA" w:rsidRPr="00CB362B" w:rsidRDefault="006C67FA" w:rsidP="009946EA">
      <w:pPr>
        <w:tabs>
          <w:tab w:val="left" w:pos="967"/>
        </w:tabs>
        <w:rPr>
          <w:b/>
          <w:bCs/>
          <w:szCs w:val="24"/>
        </w:rPr>
      </w:pPr>
    </w:p>
    <w:tbl>
      <w:tblPr>
        <w:tblW w:w="30031" w:type="dxa"/>
        <w:tblInd w:w="-142" w:type="dxa"/>
        <w:tblLook w:val="04A0" w:firstRow="1" w:lastRow="0" w:firstColumn="1" w:lastColumn="0" w:noHBand="0" w:noVBand="1"/>
      </w:tblPr>
      <w:tblGrid>
        <w:gridCol w:w="10176"/>
        <w:gridCol w:w="9892"/>
        <w:gridCol w:w="9963"/>
      </w:tblGrid>
      <w:tr w:rsidR="009946EA" w14:paraId="49E49119" w14:textId="77777777" w:rsidTr="00CF26E8">
        <w:trPr>
          <w:trHeight w:val="5549"/>
        </w:trPr>
        <w:tc>
          <w:tcPr>
            <w:tcW w:w="10176" w:type="dxa"/>
          </w:tcPr>
          <w:tbl>
            <w:tblPr>
              <w:tblW w:w="9818" w:type="dxa"/>
              <w:tblLook w:val="04A0" w:firstRow="1" w:lastRow="0" w:firstColumn="1" w:lastColumn="0" w:noHBand="0" w:noVBand="1"/>
            </w:tblPr>
            <w:tblGrid>
              <w:gridCol w:w="2163"/>
              <w:gridCol w:w="1843"/>
              <w:gridCol w:w="2126"/>
              <w:gridCol w:w="1985"/>
              <w:gridCol w:w="1701"/>
            </w:tblGrid>
            <w:tr w:rsidR="002D7E2B" w:rsidRPr="009F35C2" w14:paraId="5F8FA5CA" w14:textId="77777777" w:rsidTr="00CF26E8">
              <w:trPr>
                <w:trHeight w:val="1754"/>
              </w:trPr>
              <w:tc>
                <w:tcPr>
                  <w:tcW w:w="2163" w:type="dxa"/>
                  <w:hideMark/>
                </w:tcPr>
                <w:p w14:paraId="3ABA1885" w14:textId="77777777" w:rsidR="009946EA" w:rsidRPr="009F35C2" w:rsidRDefault="009946EA" w:rsidP="009946EA">
                  <w:pPr>
                    <w:tabs>
                      <w:tab w:val="left" w:pos="567"/>
                      <w:tab w:val="left" w:pos="851"/>
                    </w:tabs>
                    <w:suppressAutoHyphens/>
                    <w:rPr>
                      <w:rFonts w:eastAsia="Calibri"/>
                      <w:sz w:val="18"/>
                      <w:szCs w:val="18"/>
                      <w:lang w:eastAsia="ar-SA"/>
                    </w:rPr>
                  </w:pPr>
                  <w:bookmarkStart w:id="1" w:name="_Hlk120609052"/>
                  <w:r w:rsidRPr="009F35C2">
                    <w:rPr>
                      <w:rFonts w:eastAsia="Calibri"/>
                      <w:sz w:val="18"/>
                      <w:szCs w:val="18"/>
                      <w:lang w:eastAsia="ar-SA"/>
                    </w:rPr>
                    <w:lastRenderedPageBreak/>
                    <w:t>Įtraukti į darbotvarkę</w:t>
                  </w:r>
                </w:p>
                <w:p w14:paraId="104B8C99" w14:textId="77777777" w:rsidR="009946EA" w:rsidRPr="009F35C2" w:rsidRDefault="009946EA" w:rsidP="009946EA">
                  <w:pPr>
                    <w:tabs>
                      <w:tab w:val="left" w:pos="567"/>
                      <w:tab w:val="left" w:pos="851"/>
                    </w:tabs>
                    <w:suppressAutoHyphens/>
                    <w:rPr>
                      <w:rFonts w:eastAsia="Calibri"/>
                      <w:sz w:val="18"/>
                      <w:szCs w:val="18"/>
                      <w:lang w:eastAsia="ar-SA"/>
                    </w:rPr>
                  </w:pPr>
                  <w:r w:rsidRPr="009F35C2">
                    <w:rPr>
                      <w:rFonts w:eastAsia="Calibri"/>
                      <w:sz w:val="18"/>
                      <w:szCs w:val="18"/>
                      <w:lang w:eastAsia="ar-SA"/>
                    </w:rPr>
                    <w:t xml:space="preserve">Pakruojo r. savivaldybės </w:t>
                  </w:r>
                </w:p>
                <w:p w14:paraId="3D5D7ABC" w14:textId="77777777" w:rsidR="009946EA" w:rsidRPr="009F35C2" w:rsidRDefault="009946EA" w:rsidP="009946EA">
                  <w:pPr>
                    <w:tabs>
                      <w:tab w:val="left" w:pos="567"/>
                      <w:tab w:val="left" w:pos="851"/>
                    </w:tabs>
                    <w:suppressAutoHyphens/>
                    <w:rPr>
                      <w:rFonts w:eastAsia="Calibri"/>
                      <w:sz w:val="18"/>
                      <w:szCs w:val="18"/>
                      <w:lang w:eastAsia="ar-SA"/>
                    </w:rPr>
                  </w:pPr>
                  <w:r w:rsidRPr="009F35C2">
                    <w:rPr>
                      <w:rFonts w:eastAsia="Calibri"/>
                      <w:sz w:val="18"/>
                      <w:szCs w:val="18"/>
                      <w:lang w:eastAsia="ar-SA"/>
                    </w:rPr>
                    <w:t>meras</w:t>
                  </w:r>
                </w:p>
              </w:tc>
              <w:tc>
                <w:tcPr>
                  <w:tcW w:w="1843" w:type="dxa"/>
                  <w:hideMark/>
                </w:tcPr>
                <w:p w14:paraId="463A5E21" w14:textId="659280C7" w:rsidR="009946EA" w:rsidRPr="009F35C2" w:rsidRDefault="009946EA" w:rsidP="009946EA">
                  <w:pPr>
                    <w:tabs>
                      <w:tab w:val="left" w:pos="567"/>
                      <w:tab w:val="left" w:pos="851"/>
                    </w:tabs>
                    <w:suppressAutoHyphens/>
                    <w:rPr>
                      <w:rFonts w:eastAsia="Calibri"/>
                      <w:sz w:val="18"/>
                      <w:szCs w:val="18"/>
                      <w:lang w:eastAsia="ar-SA"/>
                    </w:rPr>
                  </w:pPr>
                  <w:r w:rsidRPr="009F35C2">
                    <w:rPr>
                      <w:rFonts w:eastAsia="Calibri"/>
                      <w:sz w:val="18"/>
                      <w:szCs w:val="18"/>
                      <w:lang w:eastAsia="ar-SA"/>
                    </w:rPr>
                    <w:t>Pakruojo r. savivaldybės administracijos direktor</w:t>
                  </w:r>
                  <w:r w:rsidR="00035CCB">
                    <w:rPr>
                      <w:rFonts w:eastAsia="Calibri"/>
                      <w:sz w:val="18"/>
                      <w:szCs w:val="18"/>
                      <w:lang w:eastAsia="ar-SA"/>
                    </w:rPr>
                    <w:t>ius</w:t>
                  </w:r>
                </w:p>
              </w:tc>
              <w:tc>
                <w:tcPr>
                  <w:tcW w:w="2126" w:type="dxa"/>
                </w:tcPr>
                <w:p w14:paraId="4839FE0A" w14:textId="61687E38" w:rsidR="0080037E" w:rsidRPr="0080037E" w:rsidRDefault="009946EA" w:rsidP="0080037E">
                  <w:pPr>
                    <w:tabs>
                      <w:tab w:val="left" w:pos="567"/>
                      <w:tab w:val="left" w:pos="851"/>
                    </w:tabs>
                    <w:suppressAutoHyphens/>
                    <w:rPr>
                      <w:rFonts w:eastAsia="Calibri"/>
                      <w:sz w:val="18"/>
                      <w:szCs w:val="18"/>
                      <w:lang w:eastAsia="ar-SA"/>
                    </w:rPr>
                  </w:pPr>
                  <w:r w:rsidRPr="009F35C2">
                    <w:rPr>
                      <w:rFonts w:eastAsia="Calibri"/>
                      <w:sz w:val="18"/>
                      <w:szCs w:val="18"/>
                      <w:lang w:eastAsia="ar-SA"/>
                    </w:rPr>
                    <w:t>Pakruojo r. savivaldybės administracijos Kultūros, paveldosaugos ir viešųjų ryšių skyriaus vyr. kalbos tvarkytoja</w:t>
                  </w:r>
                </w:p>
              </w:tc>
              <w:tc>
                <w:tcPr>
                  <w:tcW w:w="1985" w:type="dxa"/>
                </w:tcPr>
                <w:p w14:paraId="73D3AE9B" w14:textId="77777777" w:rsidR="009946EA" w:rsidRPr="009F35C2" w:rsidRDefault="009946EA" w:rsidP="009946EA">
                  <w:pPr>
                    <w:tabs>
                      <w:tab w:val="left" w:pos="567"/>
                      <w:tab w:val="left" w:pos="851"/>
                    </w:tabs>
                    <w:suppressAutoHyphens/>
                    <w:rPr>
                      <w:rFonts w:eastAsia="Calibri"/>
                      <w:sz w:val="18"/>
                      <w:szCs w:val="18"/>
                      <w:lang w:eastAsia="ar-SA"/>
                    </w:rPr>
                  </w:pPr>
                  <w:r w:rsidRPr="009F35C2">
                    <w:rPr>
                      <w:rFonts w:eastAsia="Calibri"/>
                      <w:sz w:val="18"/>
                      <w:szCs w:val="18"/>
                      <w:lang w:eastAsia="ar-SA"/>
                    </w:rPr>
                    <w:t xml:space="preserve">Pakruojo r. savivaldybės administracijos Teisės ir civilinės metrikacijos skyriaus vedėja </w:t>
                  </w:r>
                </w:p>
              </w:tc>
              <w:tc>
                <w:tcPr>
                  <w:tcW w:w="1701" w:type="dxa"/>
                  <w:hideMark/>
                </w:tcPr>
                <w:p w14:paraId="1ADE5C82" w14:textId="77777777" w:rsidR="009946EA" w:rsidRPr="009F35C2" w:rsidRDefault="009946EA" w:rsidP="009946EA">
                  <w:pPr>
                    <w:tabs>
                      <w:tab w:val="left" w:pos="567"/>
                      <w:tab w:val="left" w:pos="851"/>
                    </w:tabs>
                    <w:suppressAutoHyphens/>
                    <w:rPr>
                      <w:rFonts w:eastAsia="Calibri"/>
                      <w:sz w:val="18"/>
                      <w:szCs w:val="18"/>
                      <w:lang w:eastAsia="ar-SA"/>
                    </w:rPr>
                  </w:pPr>
                  <w:r w:rsidRPr="009F35C2">
                    <w:rPr>
                      <w:rFonts w:eastAsia="Calibri"/>
                      <w:sz w:val="18"/>
                      <w:szCs w:val="18"/>
                      <w:lang w:eastAsia="ar-SA"/>
                    </w:rPr>
                    <w:t>Antikorupcinis vertinimas neatliktinas</w:t>
                  </w:r>
                </w:p>
              </w:tc>
            </w:tr>
            <w:tr w:rsidR="002D7E2B" w:rsidRPr="009F35C2" w14:paraId="3E071142" w14:textId="77777777" w:rsidTr="00CF26E8">
              <w:trPr>
                <w:trHeight w:val="273"/>
              </w:trPr>
              <w:tc>
                <w:tcPr>
                  <w:tcW w:w="2163" w:type="dxa"/>
                  <w:hideMark/>
                </w:tcPr>
                <w:p w14:paraId="148562CC" w14:textId="77777777" w:rsidR="009946EA" w:rsidRPr="009F35C2" w:rsidRDefault="009946EA" w:rsidP="009946EA">
                  <w:pPr>
                    <w:tabs>
                      <w:tab w:val="left" w:pos="567"/>
                      <w:tab w:val="left" w:pos="851"/>
                    </w:tabs>
                    <w:suppressAutoHyphens/>
                    <w:rPr>
                      <w:rFonts w:eastAsia="Calibri"/>
                      <w:sz w:val="18"/>
                      <w:szCs w:val="18"/>
                      <w:lang w:eastAsia="ar-SA"/>
                    </w:rPr>
                  </w:pPr>
                  <w:r w:rsidRPr="009F35C2">
                    <w:rPr>
                      <w:rFonts w:eastAsia="Calibri"/>
                      <w:sz w:val="18"/>
                      <w:szCs w:val="18"/>
                      <w:lang w:eastAsia="ar-SA"/>
                    </w:rPr>
                    <w:t>Saulius Margis</w:t>
                  </w:r>
                </w:p>
              </w:tc>
              <w:tc>
                <w:tcPr>
                  <w:tcW w:w="1843" w:type="dxa"/>
                  <w:hideMark/>
                </w:tcPr>
                <w:p w14:paraId="5C2BD817" w14:textId="5F3ADBEA" w:rsidR="009946EA" w:rsidRPr="009F35C2" w:rsidRDefault="00035CCB" w:rsidP="009946EA">
                  <w:pPr>
                    <w:tabs>
                      <w:tab w:val="left" w:pos="567"/>
                      <w:tab w:val="left" w:pos="851"/>
                    </w:tabs>
                    <w:suppressAutoHyphens/>
                    <w:rPr>
                      <w:rFonts w:eastAsia="Calibri"/>
                      <w:sz w:val="18"/>
                      <w:szCs w:val="18"/>
                      <w:lang w:eastAsia="ar-SA"/>
                    </w:rPr>
                  </w:pPr>
                  <w:r>
                    <w:rPr>
                      <w:rFonts w:eastAsia="Calibri"/>
                      <w:sz w:val="18"/>
                      <w:szCs w:val="18"/>
                      <w:lang w:eastAsia="ar-SA"/>
                    </w:rPr>
                    <w:t>Mindaugas Veliulis</w:t>
                  </w:r>
                </w:p>
              </w:tc>
              <w:tc>
                <w:tcPr>
                  <w:tcW w:w="2126" w:type="dxa"/>
                </w:tcPr>
                <w:p w14:paraId="190DDC19" w14:textId="77777777" w:rsidR="009946EA" w:rsidRPr="009F35C2" w:rsidRDefault="009946EA" w:rsidP="009946EA">
                  <w:pPr>
                    <w:tabs>
                      <w:tab w:val="left" w:pos="567"/>
                      <w:tab w:val="left" w:pos="851"/>
                    </w:tabs>
                    <w:suppressAutoHyphens/>
                    <w:rPr>
                      <w:rFonts w:eastAsia="Calibri"/>
                      <w:sz w:val="18"/>
                      <w:szCs w:val="18"/>
                      <w:lang w:eastAsia="ar-SA"/>
                    </w:rPr>
                  </w:pPr>
                  <w:r w:rsidRPr="009F35C2">
                    <w:rPr>
                      <w:rFonts w:eastAsia="Calibri"/>
                      <w:sz w:val="18"/>
                      <w:szCs w:val="18"/>
                      <w:lang w:eastAsia="ar-SA"/>
                    </w:rPr>
                    <w:t>Rita Nikalajevienė</w:t>
                  </w:r>
                </w:p>
              </w:tc>
              <w:tc>
                <w:tcPr>
                  <w:tcW w:w="1985" w:type="dxa"/>
                </w:tcPr>
                <w:p w14:paraId="43C17A95" w14:textId="77777777" w:rsidR="009946EA" w:rsidRPr="009F35C2" w:rsidRDefault="009946EA" w:rsidP="009946EA">
                  <w:pPr>
                    <w:tabs>
                      <w:tab w:val="left" w:pos="567"/>
                      <w:tab w:val="left" w:pos="851"/>
                    </w:tabs>
                    <w:suppressAutoHyphens/>
                    <w:rPr>
                      <w:rFonts w:eastAsia="Calibri"/>
                      <w:sz w:val="18"/>
                      <w:szCs w:val="18"/>
                      <w:lang w:eastAsia="ar-SA"/>
                    </w:rPr>
                  </w:pPr>
                  <w:r w:rsidRPr="009F35C2">
                    <w:rPr>
                      <w:rFonts w:eastAsia="Calibri"/>
                      <w:sz w:val="18"/>
                      <w:szCs w:val="18"/>
                      <w:lang w:eastAsia="ar-SA"/>
                    </w:rPr>
                    <w:t>Jovita Kirdeikienė</w:t>
                  </w:r>
                </w:p>
              </w:tc>
              <w:tc>
                <w:tcPr>
                  <w:tcW w:w="1701" w:type="dxa"/>
                  <w:hideMark/>
                </w:tcPr>
                <w:p w14:paraId="70887540" w14:textId="7A4A061A" w:rsidR="009946EA" w:rsidRPr="009F35C2" w:rsidRDefault="00CF26E8" w:rsidP="009946EA">
                  <w:pPr>
                    <w:tabs>
                      <w:tab w:val="left" w:pos="567"/>
                      <w:tab w:val="left" w:pos="851"/>
                    </w:tabs>
                    <w:suppressAutoHyphens/>
                    <w:rPr>
                      <w:rFonts w:eastAsia="Calibri"/>
                      <w:sz w:val="18"/>
                      <w:szCs w:val="18"/>
                      <w:lang w:eastAsia="ar-SA"/>
                    </w:rPr>
                  </w:pPr>
                  <w:r>
                    <w:rPr>
                      <w:rFonts w:eastAsia="Calibri"/>
                      <w:sz w:val="18"/>
                      <w:szCs w:val="18"/>
                      <w:lang w:eastAsia="ar-SA"/>
                    </w:rPr>
                    <w:t>Gintaras Makauskas</w:t>
                  </w:r>
                </w:p>
              </w:tc>
            </w:tr>
            <w:tr w:rsidR="002D7E2B" w:rsidRPr="009F35C2" w14:paraId="318B498B" w14:textId="77777777" w:rsidTr="00CF26E8">
              <w:trPr>
                <w:trHeight w:val="227"/>
              </w:trPr>
              <w:tc>
                <w:tcPr>
                  <w:tcW w:w="2163" w:type="dxa"/>
                  <w:hideMark/>
                </w:tcPr>
                <w:p w14:paraId="302DF84E" w14:textId="3F0173D2" w:rsidR="009946EA" w:rsidRPr="009F35C2" w:rsidRDefault="009946EA" w:rsidP="009946EA">
                  <w:pPr>
                    <w:tabs>
                      <w:tab w:val="left" w:pos="567"/>
                      <w:tab w:val="left" w:pos="851"/>
                    </w:tabs>
                    <w:suppressAutoHyphens/>
                    <w:rPr>
                      <w:rFonts w:eastAsia="Calibri"/>
                      <w:sz w:val="18"/>
                      <w:szCs w:val="18"/>
                      <w:lang w:eastAsia="ar-SA"/>
                    </w:rPr>
                  </w:pPr>
                  <w:r w:rsidRPr="009F35C2">
                    <w:rPr>
                      <w:rFonts w:eastAsia="Calibri"/>
                      <w:sz w:val="18"/>
                      <w:szCs w:val="18"/>
                      <w:lang w:eastAsia="ar-SA"/>
                    </w:rPr>
                    <w:t>202</w:t>
                  </w:r>
                  <w:r w:rsidR="00631149">
                    <w:rPr>
                      <w:rFonts w:eastAsia="Calibri"/>
                      <w:sz w:val="18"/>
                      <w:szCs w:val="18"/>
                      <w:lang w:eastAsia="ar-SA"/>
                    </w:rPr>
                    <w:t>4</w:t>
                  </w:r>
                  <w:r w:rsidRPr="009F35C2">
                    <w:rPr>
                      <w:rFonts w:eastAsia="Calibri"/>
                      <w:sz w:val="18"/>
                      <w:szCs w:val="18"/>
                      <w:lang w:eastAsia="ar-SA"/>
                    </w:rPr>
                    <w:t>-</w:t>
                  </w:r>
                  <w:r w:rsidR="00631149">
                    <w:rPr>
                      <w:rFonts w:eastAsia="Calibri"/>
                      <w:sz w:val="18"/>
                      <w:szCs w:val="18"/>
                      <w:lang w:eastAsia="ar-SA"/>
                    </w:rPr>
                    <w:t>0</w:t>
                  </w:r>
                  <w:r w:rsidR="00E20D9F">
                    <w:rPr>
                      <w:rFonts w:eastAsia="Calibri"/>
                      <w:sz w:val="18"/>
                      <w:szCs w:val="18"/>
                      <w:lang w:eastAsia="ar-SA"/>
                    </w:rPr>
                    <w:t>3</w:t>
                  </w:r>
                  <w:r w:rsidRPr="009F35C2">
                    <w:rPr>
                      <w:rFonts w:eastAsia="Calibri"/>
                      <w:sz w:val="18"/>
                      <w:szCs w:val="18"/>
                      <w:lang w:eastAsia="ar-SA"/>
                    </w:rPr>
                    <w:t>-</w:t>
                  </w:r>
                </w:p>
              </w:tc>
              <w:tc>
                <w:tcPr>
                  <w:tcW w:w="1843" w:type="dxa"/>
                  <w:hideMark/>
                </w:tcPr>
                <w:p w14:paraId="6E9B8E51" w14:textId="6317730A" w:rsidR="009946EA" w:rsidRPr="009F35C2" w:rsidRDefault="009946EA" w:rsidP="009946EA">
                  <w:pPr>
                    <w:tabs>
                      <w:tab w:val="left" w:pos="567"/>
                      <w:tab w:val="left" w:pos="851"/>
                    </w:tabs>
                    <w:suppressAutoHyphens/>
                    <w:rPr>
                      <w:rFonts w:eastAsia="Calibri"/>
                      <w:sz w:val="18"/>
                      <w:szCs w:val="18"/>
                      <w:lang w:eastAsia="ar-SA"/>
                    </w:rPr>
                  </w:pPr>
                  <w:r w:rsidRPr="009F35C2">
                    <w:rPr>
                      <w:rFonts w:eastAsia="Calibri"/>
                      <w:sz w:val="18"/>
                      <w:szCs w:val="18"/>
                      <w:lang w:eastAsia="ar-SA"/>
                    </w:rPr>
                    <w:t>202</w:t>
                  </w:r>
                  <w:r w:rsidR="00631149">
                    <w:rPr>
                      <w:rFonts w:eastAsia="Calibri"/>
                      <w:sz w:val="18"/>
                      <w:szCs w:val="18"/>
                      <w:lang w:eastAsia="ar-SA"/>
                    </w:rPr>
                    <w:t>4</w:t>
                  </w:r>
                  <w:r w:rsidRPr="009F35C2">
                    <w:rPr>
                      <w:rFonts w:eastAsia="Calibri"/>
                      <w:sz w:val="18"/>
                      <w:szCs w:val="18"/>
                      <w:lang w:eastAsia="ar-SA"/>
                    </w:rPr>
                    <w:t>-</w:t>
                  </w:r>
                  <w:r w:rsidR="00631149">
                    <w:rPr>
                      <w:rFonts w:eastAsia="Calibri"/>
                      <w:sz w:val="18"/>
                      <w:szCs w:val="18"/>
                      <w:lang w:eastAsia="ar-SA"/>
                    </w:rPr>
                    <w:t>0</w:t>
                  </w:r>
                  <w:r w:rsidR="00E20D9F">
                    <w:rPr>
                      <w:rFonts w:eastAsia="Calibri"/>
                      <w:sz w:val="18"/>
                      <w:szCs w:val="18"/>
                      <w:lang w:eastAsia="ar-SA"/>
                    </w:rPr>
                    <w:t>3</w:t>
                  </w:r>
                  <w:r w:rsidRPr="009F35C2">
                    <w:rPr>
                      <w:rFonts w:eastAsia="Calibri"/>
                      <w:sz w:val="18"/>
                      <w:szCs w:val="18"/>
                      <w:lang w:eastAsia="ar-SA"/>
                    </w:rPr>
                    <w:t>-</w:t>
                  </w:r>
                </w:p>
              </w:tc>
              <w:tc>
                <w:tcPr>
                  <w:tcW w:w="2126" w:type="dxa"/>
                </w:tcPr>
                <w:p w14:paraId="60AFAC4A" w14:textId="018C45B7" w:rsidR="009946EA" w:rsidRPr="009F35C2" w:rsidRDefault="009946EA" w:rsidP="009946EA">
                  <w:pPr>
                    <w:tabs>
                      <w:tab w:val="left" w:pos="567"/>
                      <w:tab w:val="left" w:pos="851"/>
                    </w:tabs>
                    <w:suppressAutoHyphens/>
                    <w:rPr>
                      <w:rFonts w:eastAsia="Calibri"/>
                      <w:sz w:val="18"/>
                      <w:szCs w:val="18"/>
                      <w:lang w:eastAsia="ar-SA"/>
                    </w:rPr>
                  </w:pPr>
                  <w:r w:rsidRPr="009F35C2">
                    <w:rPr>
                      <w:rFonts w:eastAsia="Calibri"/>
                      <w:sz w:val="18"/>
                      <w:szCs w:val="18"/>
                      <w:lang w:eastAsia="ar-SA"/>
                    </w:rPr>
                    <w:t>202</w:t>
                  </w:r>
                  <w:r w:rsidR="00631149">
                    <w:rPr>
                      <w:rFonts w:eastAsia="Calibri"/>
                      <w:sz w:val="18"/>
                      <w:szCs w:val="18"/>
                      <w:lang w:eastAsia="ar-SA"/>
                    </w:rPr>
                    <w:t>4</w:t>
                  </w:r>
                  <w:r w:rsidRPr="009F35C2">
                    <w:rPr>
                      <w:rFonts w:eastAsia="Calibri"/>
                      <w:sz w:val="18"/>
                      <w:szCs w:val="18"/>
                      <w:lang w:eastAsia="ar-SA"/>
                    </w:rPr>
                    <w:t>-</w:t>
                  </w:r>
                  <w:r w:rsidR="00631149">
                    <w:rPr>
                      <w:rFonts w:eastAsia="Calibri"/>
                      <w:sz w:val="18"/>
                      <w:szCs w:val="18"/>
                      <w:lang w:eastAsia="ar-SA"/>
                    </w:rPr>
                    <w:t>0</w:t>
                  </w:r>
                  <w:r w:rsidR="00E20D9F">
                    <w:rPr>
                      <w:rFonts w:eastAsia="Calibri"/>
                      <w:sz w:val="18"/>
                      <w:szCs w:val="18"/>
                      <w:lang w:eastAsia="ar-SA"/>
                    </w:rPr>
                    <w:t>3</w:t>
                  </w:r>
                  <w:r w:rsidRPr="009F35C2">
                    <w:rPr>
                      <w:rFonts w:eastAsia="Calibri"/>
                      <w:sz w:val="18"/>
                      <w:szCs w:val="18"/>
                      <w:lang w:eastAsia="ar-SA"/>
                    </w:rPr>
                    <w:t>-</w:t>
                  </w:r>
                </w:p>
              </w:tc>
              <w:tc>
                <w:tcPr>
                  <w:tcW w:w="1985" w:type="dxa"/>
                </w:tcPr>
                <w:p w14:paraId="4E717E41" w14:textId="2B589C5F" w:rsidR="009946EA" w:rsidRPr="009F35C2" w:rsidRDefault="009946EA" w:rsidP="009946EA">
                  <w:pPr>
                    <w:tabs>
                      <w:tab w:val="left" w:pos="567"/>
                      <w:tab w:val="left" w:pos="851"/>
                    </w:tabs>
                    <w:suppressAutoHyphens/>
                    <w:rPr>
                      <w:rFonts w:eastAsia="Calibri"/>
                      <w:sz w:val="18"/>
                      <w:szCs w:val="18"/>
                      <w:lang w:eastAsia="ar-SA"/>
                    </w:rPr>
                  </w:pPr>
                  <w:r w:rsidRPr="009F35C2">
                    <w:rPr>
                      <w:rFonts w:eastAsia="Calibri"/>
                      <w:sz w:val="18"/>
                      <w:szCs w:val="18"/>
                      <w:lang w:eastAsia="ar-SA"/>
                    </w:rPr>
                    <w:t>202</w:t>
                  </w:r>
                  <w:r w:rsidR="00631149">
                    <w:rPr>
                      <w:rFonts w:eastAsia="Calibri"/>
                      <w:sz w:val="18"/>
                      <w:szCs w:val="18"/>
                      <w:lang w:eastAsia="ar-SA"/>
                    </w:rPr>
                    <w:t>4</w:t>
                  </w:r>
                  <w:r w:rsidRPr="009F35C2">
                    <w:rPr>
                      <w:rFonts w:eastAsia="Calibri"/>
                      <w:sz w:val="18"/>
                      <w:szCs w:val="18"/>
                      <w:lang w:eastAsia="ar-SA"/>
                    </w:rPr>
                    <w:t>-</w:t>
                  </w:r>
                  <w:r w:rsidR="00631149">
                    <w:rPr>
                      <w:rFonts w:eastAsia="Calibri"/>
                      <w:sz w:val="18"/>
                      <w:szCs w:val="18"/>
                      <w:lang w:eastAsia="ar-SA"/>
                    </w:rPr>
                    <w:t>0</w:t>
                  </w:r>
                  <w:r w:rsidR="00E20D9F">
                    <w:rPr>
                      <w:rFonts w:eastAsia="Calibri"/>
                      <w:sz w:val="18"/>
                      <w:szCs w:val="18"/>
                      <w:lang w:eastAsia="ar-SA"/>
                    </w:rPr>
                    <w:t>3</w:t>
                  </w:r>
                  <w:r w:rsidRPr="009F35C2">
                    <w:rPr>
                      <w:rFonts w:eastAsia="Calibri"/>
                      <w:sz w:val="18"/>
                      <w:szCs w:val="18"/>
                      <w:lang w:eastAsia="ar-SA"/>
                    </w:rPr>
                    <w:t>-</w:t>
                  </w:r>
                </w:p>
              </w:tc>
              <w:tc>
                <w:tcPr>
                  <w:tcW w:w="1701" w:type="dxa"/>
                  <w:hideMark/>
                </w:tcPr>
                <w:p w14:paraId="7305689D" w14:textId="5097CC81" w:rsidR="009946EA" w:rsidRPr="009F35C2" w:rsidRDefault="009946EA" w:rsidP="009946EA">
                  <w:pPr>
                    <w:tabs>
                      <w:tab w:val="left" w:pos="567"/>
                      <w:tab w:val="left" w:pos="851"/>
                    </w:tabs>
                    <w:suppressAutoHyphens/>
                    <w:rPr>
                      <w:rFonts w:eastAsia="Calibri"/>
                      <w:sz w:val="18"/>
                      <w:szCs w:val="18"/>
                      <w:lang w:eastAsia="ar-SA"/>
                    </w:rPr>
                  </w:pPr>
                  <w:r w:rsidRPr="009F35C2">
                    <w:rPr>
                      <w:rFonts w:eastAsia="Calibri"/>
                      <w:sz w:val="18"/>
                      <w:szCs w:val="18"/>
                      <w:lang w:eastAsia="ar-SA"/>
                    </w:rPr>
                    <w:t>202</w:t>
                  </w:r>
                  <w:r w:rsidR="00631149">
                    <w:rPr>
                      <w:rFonts w:eastAsia="Calibri"/>
                      <w:sz w:val="18"/>
                      <w:szCs w:val="18"/>
                      <w:lang w:eastAsia="ar-SA"/>
                    </w:rPr>
                    <w:t>4</w:t>
                  </w:r>
                  <w:r w:rsidRPr="009F35C2">
                    <w:rPr>
                      <w:rFonts w:eastAsia="Calibri"/>
                      <w:sz w:val="18"/>
                      <w:szCs w:val="18"/>
                      <w:lang w:eastAsia="ar-SA"/>
                    </w:rPr>
                    <w:t>-</w:t>
                  </w:r>
                  <w:r w:rsidR="00631149">
                    <w:rPr>
                      <w:rFonts w:eastAsia="Calibri"/>
                      <w:sz w:val="18"/>
                      <w:szCs w:val="18"/>
                      <w:lang w:eastAsia="ar-SA"/>
                    </w:rPr>
                    <w:t>0</w:t>
                  </w:r>
                  <w:r w:rsidR="00E20D9F">
                    <w:rPr>
                      <w:rFonts w:eastAsia="Calibri"/>
                      <w:sz w:val="18"/>
                      <w:szCs w:val="18"/>
                      <w:lang w:eastAsia="ar-SA"/>
                    </w:rPr>
                    <w:t>3</w:t>
                  </w:r>
                  <w:r w:rsidRPr="009F35C2">
                    <w:rPr>
                      <w:rFonts w:eastAsia="Calibri"/>
                      <w:sz w:val="18"/>
                      <w:szCs w:val="18"/>
                      <w:lang w:eastAsia="ar-SA"/>
                    </w:rPr>
                    <w:t>-</w:t>
                  </w:r>
                </w:p>
              </w:tc>
            </w:tr>
            <w:tr w:rsidR="002D7E2B" w:rsidRPr="009F35C2" w14:paraId="572751C5" w14:textId="77777777" w:rsidTr="00CF26E8">
              <w:trPr>
                <w:trHeight w:val="227"/>
              </w:trPr>
              <w:tc>
                <w:tcPr>
                  <w:tcW w:w="2163" w:type="dxa"/>
                </w:tcPr>
                <w:p w14:paraId="2620A057" w14:textId="77777777" w:rsidR="002D7E2B" w:rsidRPr="009F35C2" w:rsidRDefault="002D7E2B" w:rsidP="009946EA">
                  <w:pPr>
                    <w:tabs>
                      <w:tab w:val="left" w:pos="567"/>
                      <w:tab w:val="left" w:pos="851"/>
                    </w:tabs>
                    <w:suppressAutoHyphens/>
                    <w:rPr>
                      <w:rFonts w:eastAsia="Calibri"/>
                      <w:sz w:val="18"/>
                      <w:szCs w:val="18"/>
                      <w:lang w:eastAsia="ar-SA"/>
                    </w:rPr>
                  </w:pPr>
                </w:p>
              </w:tc>
              <w:tc>
                <w:tcPr>
                  <w:tcW w:w="1843" w:type="dxa"/>
                </w:tcPr>
                <w:p w14:paraId="4CB3FD26" w14:textId="77777777" w:rsidR="002D7E2B" w:rsidRPr="009F35C2" w:rsidRDefault="002D7E2B" w:rsidP="009946EA">
                  <w:pPr>
                    <w:tabs>
                      <w:tab w:val="left" w:pos="567"/>
                      <w:tab w:val="left" w:pos="851"/>
                    </w:tabs>
                    <w:suppressAutoHyphens/>
                    <w:rPr>
                      <w:rFonts w:eastAsia="Calibri"/>
                      <w:sz w:val="18"/>
                      <w:szCs w:val="18"/>
                      <w:lang w:eastAsia="ar-SA"/>
                    </w:rPr>
                  </w:pPr>
                </w:p>
              </w:tc>
              <w:tc>
                <w:tcPr>
                  <w:tcW w:w="2126" w:type="dxa"/>
                </w:tcPr>
                <w:p w14:paraId="300388F3" w14:textId="77777777" w:rsidR="002D7E2B" w:rsidRPr="009F35C2" w:rsidRDefault="002D7E2B" w:rsidP="009946EA">
                  <w:pPr>
                    <w:tabs>
                      <w:tab w:val="left" w:pos="567"/>
                      <w:tab w:val="left" w:pos="851"/>
                    </w:tabs>
                    <w:suppressAutoHyphens/>
                    <w:rPr>
                      <w:rFonts w:eastAsia="Calibri"/>
                      <w:sz w:val="18"/>
                      <w:szCs w:val="18"/>
                      <w:lang w:eastAsia="ar-SA"/>
                    </w:rPr>
                  </w:pPr>
                </w:p>
              </w:tc>
              <w:tc>
                <w:tcPr>
                  <w:tcW w:w="1985" w:type="dxa"/>
                </w:tcPr>
                <w:p w14:paraId="12A9AC92" w14:textId="77777777" w:rsidR="002D7E2B" w:rsidRPr="009F35C2" w:rsidRDefault="002D7E2B" w:rsidP="009946EA">
                  <w:pPr>
                    <w:tabs>
                      <w:tab w:val="left" w:pos="567"/>
                      <w:tab w:val="left" w:pos="851"/>
                    </w:tabs>
                    <w:suppressAutoHyphens/>
                    <w:rPr>
                      <w:rFonts w:eastAsia="Calibri"/>
                      <w:sz w:val="18"/>
                      <w:szCs w:val="18"/>
                      <w:lang w:eastAsia="ar-SA"/>
                    </w:rPr>
                  </w:pPr>
                </w:p>
              </w:tc>
              <w:tc>
                <w:tcPr>
                  <w:tcW w:w="1701" w:type="dxa"/>
                </w:tcPr>
                <w:p w14:paraId="124E0BCC" w14:textId="77777777" w:rsidR="002D7E2B" w:rsidRPr="009F35C2" w:rsidRDefault="002D7E2B" w:rsidP="009946EA">
                  <w:pPr>
                    <w:tabs>
                      <w:tab w:val="left" w:pos="567"/>
                      <w:tab w:val="left" w:pos="851"/>
                    </w:tabs>
                    <w:suppressAutoHyphens/>
                    <w:rPr>
                      <w:rFonts w:eastAsia="Calibri"/>
                      <w:sz w:val="18"/>
                      <w:szCs w:val="18"/>
                      <w:lang w:eastAsia="ar-SA"/>
                    </w:rPr>
                  </w:pPr>
                </w:p>
              </w:tc>
            </w:tr>
            <w:tr w:rsidR="0080037E" w:rsidRPr="009F35C2" w14:paraId="6CA4039E" w14:textId="77777777" w:rsidTr="00CF26E8">
              <w:trPr>
                <w:trHeight w:val="227"/>
              </w:trPr>
              <w:tc>
                <w:tcPr>
                  <w:tcW w:w="2163" w:type="dxa"/>
                </w:tcPr>
                <w:p w14:paraId="16F698A7" w14:textId="77777777" w:rsidR="0080037E" w:rsidRPr="009F35C2" w:rsidRDefault="0080037E" w:rsidP="009946EA">
                  <w:pPr>
                    <w:tabs>
                      <w:tab w:val="left" w:pos="567"/>
                      <w:tab w:val="left" w:pos="851"/>
                    </w:tabs>
                    <w:suppressAutoHyphens/>
                    <w:rPr>
                      <w:rFonts w:eastAsia="Calibri"/>
                      <w:sz w:val="18"/>
                      <w:szCs w:val="18"/>
                      <w:lang w:eastAsia="ar-SA"/>
                    </w:rPr>
                  </w:pPr>
                </w:p>
              </w:tc>
              <w:tc>
                <w:tcPr>
                  <w:tcW w:w="1843" w:type="dxa"/>
                </w:tcPr>
                <w:p w14:paraId="0D4B07CD" w14:textId="77777777" w:rsidR="0080037E" w:rsidRPr="009F35C2" w:rsidRDefault="0080037E" w:rsidP="009946EA">
                  <w:pPr>
                    <w:tabs>
                      <w:tab w:val="left" w:pos="567"/>
                      <w:tab w:val="left" w:pos="851"/>
                    </w:tabs>
                    <w:suppressAutoHyphens/>
                    <w:rPr>
                      <w:rFonts w:eastAsia="Calibri"/>
                      <w:sz w:val="18"/>
                      <w:szCs w:val="18"/>
                      <w:lang w:eastAsia="ar-SA"/>
                    </w:rPr>
                  </w:pPr>
                </w:p>
              </w:tc>
              <w:tc>
                <w:tcPr>
                  <w:tcW w:w="2126" w:type="dxa"/>
                </w:tcPr>
                <w:p w14:paraId="127701BE" w14:textId="77777777" w:rsidR="0080037E" w:rsidRPr="009F35C2" w:rsidRDefault="0080037E" w:rsidP="009946EA">
                  <w:pPr>
                    <w:tabs>
                      <w:tab w:val="left" w:pos="567"/>
                      <w:tab w:val="left" w:pos="851"/>
                    </w:tabs>
                    <w:suppressAutoHyphens/>
                    <w:rPr>
                      <w:rFonts w:eastAsia="Calibri"/>
                      <w:sz w:val="18"/>
                      <w:szCs w:val="18"/>
                      <w:lang w:eastAsia="ar-SA"/>
                    </w:rPr>
                  </w:pPr>
                </w:p>
              </w:tc>
              <w:tc>
                <w:tcPr>
                  <w:tcW w:w="1985" w:type="dxa"/>
                </w:tcPr>
                <w:p w14:paraId="7A8A8753" w14:textId="77777777" w:rsidR="0080037E" w:rsidRPr="009F35C2" w:rsidRDefault="0080037E" w:rsidP="009946EA">
                  <w:pPr>
                    <w:tabs>
                      <w:tab w:val="left" w:pos="567"/>
                      <w:tab w:val="left" w:pos="851"/>
                    </w:tabs>
                    <w:suppressAutoHyphens/>
                    <w:rPr>
                      <w:rFonts w:eastAsia="Calibri"/>
                      <w:sz w:val="18"/>
                      <w:szCs w:val="18"/>
                      <w:lang w:eastAsia="ar-SA"/>
                    </w:rPr>
                  </w:pPr>
                </w:p>
              </w:tc>
              <w:tc>
                <w:tcPr>
                  <w:tcW w:w="1701" w:type="dxa"/>
                </w:tcPr>
                <w:p w14:paraId="2F7668EC" w14:textId="77777777" w:rsidR="0080037E" w:rsidRPr="009F35C2" w:rsidRDefault="0080037E" w:rsidP="009946EA">
                  <w:pPr>
                    <w:tabs>
                      <w:tab w:val="left" w:pos="567"/>
                      <w:tab w:val="left" w:pos="851"/>
                    </w:tabs>
                    <w:suppressAutoHyphens/>
                    <w:rPr>
                      <w:rFonts w:eastAsia="Calibri"/>
                      <w:sz w:val="18"/>
                      <w:szCs w:val="18"/>
                      <w:lang w:eastAsia="ar-SA"/>
                    </w:rPr>
                  </w:pPr>
                </w:p>
              </w:tc>
            </w:tr>
            <w:tr w:rsidR="002D7E2B" w:rsidRPr="009F35C2" w14:paraId="1DE068C7" w14:textId="77777777" w:rsidTr="00CF26E8">
              <w:trPr>
                <w:trHeight w:val="227"/>
              </w:trPr>
              <w:tc>
                <w:tcPr>
                  <w:tcW w:w="2163" w:type="dxa"/>
                </w:tcPr>
                <w:p w14:paraId="51579D07" w14:textId="41F62CF3" w:rsidR="002D7E2B" w:rsidRPr="009F35C2" w:rsidRDefault="002D7E2B" w:rsidP="009946EA">
                  <w:pPr>
                    <w:tabs>
                      <w:tab w:val="left" w:pos="567"/>
                      <w:tab w:val="left" w:pos="851"/>
                    </w:tabs>
                    <w:suppressAutoHyphens/>
                    <w:rPr>
                      <w:rFonts w:eastAsia="Calibri"/>
                      <w:sz w:val="18"/>
                      <w:szCs w:val="18"/>
                      <w:lang w:eastAsia="ar-SA"/>
                    </w:rPr>
                  </w:pPr>
                  <w:r w:rsidRPr="009F35C2">
                    <w:rPr>
                      <w:rFonts w:eastAsia="Calibri"/>
                      <w:sz w:val="18"/>
                      <w:szCs w:val="18"/>
                      <w:lang w:eastAsia="ar-SA"/>
                    </w:rPr>
                    <w:t>Pakruojo r. sav</w:t>
                  </w:r>
                  <w:r w:rsidR="00035CCB">
                    <w:rPr>
                      <w:rFonts w:eastAsia="Calibri"/>
                      <w:sz w:val="18"/>
                      <w:szCs w:val="18"/>
                      <w:lang w:eastAsia="ar-SA"/>
                    </w:rPr>
                    <w:t>.</w:t>
                  </w:r>
                  <w:r w:rsidRPr="009F35C2">
                    <w:rPr>
                      <w:rFonts w:eastAsia="Calibri"/>
                      <w:sz w:val="18"/>
                      <w:szCs w:val="18"/>
                      <w:lang w:eastAsia="ar-SA"/>
                    </w:rPr>
                    <w:t xml:space="preserve"> administracijos Strateginės plėtros ir statybos skyriaus vedėjas</w:t>
                  </w:r>
                </w:p>
              </w:tc>
              <w:tc>
                <w:tcPr>
                  <w:tcW w:w="1843" w:type="dxa"/>
                </w:tcPr>
                <w:p w14:paraId="292FF1A2" w14:textId="6ACC5A2D" w:rsidR="002D7E2B" w:rsidRPr="009F35C2" w:rsidRDefault="002D7E2B" w:rsidP="009946EA">
                  <w:pPr>
                    <w:tabs>
                      <w:tab w:val="left" w:pos="567"/>
                      <w:tab w:val="left" w:pos="851"/>
                    </w:tabs>
                    <w:suppressAutoHyphens/>
                    <w:rPr>
                      <w:rFonts w:eastAsia="Calibri"/>
                      <w:sz w:val="18"/>
                      <w:szCs w:val="18"/>
                      <w:lang w:eastAsia="ar-SA"/>
                    </w:rPr>
                  </w:pPr>
                  <w:r w:rsidRPr="009F35C2">
                    <w:rPr>
                      <w:rFonts w:eastAsia="Calibri"/>
                      <w:sz w:val="18"/>
                      <w:szCs w:val="18"/>
                      <w:lang w:eastAsia="ar-SA"/>
                    </w:rPr>
                    <w:t>Pakruojo r. sav</w:t>
                  </w:r>
                  <w:r w:rsidR="00035CCB">
                    <w:rPr>
                      <w:rFonts w:eastAsia="Calibri"/>
                      <w:sz w:val="18"/>
                      <w:szCs w:val="18"/>
                      <w:lang w:eastAsia="ar-SA"/>
                    </w:rPr>
                    <w:t>.</w:t>
                  </w:r>
                  <w:r w:rsidRPr="009F35C2">
                    <w:rPr>
                      <w:rFonts w:eastAsia="Calibri"/>
                      <w:sz w:val="18"/>
                      <w:szCs w:val="18"/>
                      <w:lang w:eastAsia="ar-SA"/>
                    </w:rPr>
                    <w:t xml:space="preserve"> administracijos Strateginės plėtros ir statybos skyriaus </w:t>
                  </w:r>
                  <w:r w:rsidR="00035CCB">
                    <w:rPr>
                      <w:rFonts w:eastAsia="Calibri"/>
                      <w:sz w:val="18"/>
                      <w:szCs w:val="18"/>
                      <w:lang w:eastAsia="ar-SA"/>
                    </w:rPr>
                    <w:t>Architektūros poskyrio vedėjas</w:t>
                  </w:r>
                </w:p>
              </w:tc>
              <w:tc>
                <w:tcPr>
                  <w:tcW w:w="2126" w:type="dxa"/>
                </w:tcPr>
                <w:p w14:paraId="2F559065" w14:textId="4ADDB9C6" w:rsidR="002D7E2B" w:rsidRPr="009F35C2" w:rsidRDefault="002D7E2B" w:rsidP="009946EA">
                  <w:pPr>
                    <w:tabs>
                      <w:tab w:val="left" w:pos="567"/>
                      <w:tab w:val="left" w:pos="851"/>
                    </w:tabs>
                    <w:suppressAutoHyphens/>
                    <w:rPr>
                      <w:rFonts w:eastAsia="Calibri"/>
                      <w:sz w:val="18"/>
                      <w:szCs w:val="18"/>
                      <w:lang w:eastAsia="ar-SA"/>
                    </w:rPr>
                  </w:pPr>
                </w:p>
              </w:tc>
              <w:tc>
                <w:tcPr>
                  <w:tcW w:w="1985" w:type="dxa"/>
                </w:tcPr>
                <w:p w14:paraId="0091438B" w14:textId="77777777" w:rsidR="002D7E2B" w:rsidRPr="009F35C2" w:rsidRDefault="002D7E2B" w:rsidP="009946EA">
                  <w:pPr>
                    <w:tabs>
                      <w:tab w:val="left" w:pos="567"/>
                      <w:tab w:val="left" w:pos="851"/>
                    </w:tabs>
                    <w:suppressAutoHyphens/>
                    <w:rPr>
                      <w:rFonts w:eastAsia="Calibri"/>
                      <w:sz w:val="18"/>
                      <w:szCs w:val="18"/>
                      <w:lang w:eastAsia="ar-SA"/>
                    </w:rPr>
                  </w:pPr>
                </w:p>
              </w:tc>
              <w:tc>
                <w:tcPr>
                  <w:tcW w:w="1701" w:type="dxa"/>
                </w:tcPr>
                <w:p w14:paraId="5FD8DE98" w14:textId="77777777" w:rsidR="002D7E2B" w:rsidRPr="009F35C2" w:rsidRDefault="002D7E2B" w:rsidP="009946EA">
                  <w:pPr>
                    <w:tabs>
                      <w:tab w:val="left" w:pos="567"/>
                      <w:tab w:val="left" w:pos="851"/>
                    </w:tabs>
                    <w:suppressAutoHyphens/>
                    <w:rPr>
                      <w:rFonts w:eastAsia="Calibri"/>
                      <w:sz w:val="18"/>
                      <w:szCs w:val="18"/>
                      <w:lang w:eastAsia="ar-SA"/>
                    </w:rPr>
                  </w:pPr>
                </w:p>
              </w:tc>
            </w:tr>
            <w:tr w:rsidR="002D7E2B" w:rsidRPr="009F35C2" w14:paraId="1449865D" w14:textId="77777777" w:rsidTr="00CF26E8">
              <w:trPr>
                <w:trHeight w:val="227"/>
              </w:trPr>
              <w:tc>
                <w:tcPr>
                  <w:tcW w:w="2163" w:type="dxa"/>
                </w:tcPr>
                <w:p w14:paraId="10084515" w14:textId="77777777" w:rsidR="002D7E2B" w:rsidRPr="009F35C2" w:rsidRDefault="002D7E2B" w:rsidP="009946EA">
                  <w:pPr>
                    <w:tabs>
                      <w:tab w:val="left" w:pos="567"/>
                      <w:tab w:val="left" w:pos="851"/>
                    </w:tabs>
                    <w:suppressAutoHyphens/>
                    <w:rPr>
                      <w:rFonts w:eastAsia="Calibri"/>
                      <w:sz w:val="18"/>
                      <w:szCs w:val="18"/>
                      <w:lang w:eastAsia="ar-SA"/>
                    </w:rPr>
                  </w:pPr>
                </w:p>
              </w:tc>
              <w:tc>
                <w:tcPr>
                  <w:tcW w:w="1843" w:type="dxa"/>
                </w:tcPr>
                <w:p w14:paraId="284EFCC3" w14:textId="77777777" w:rsidR="002D7E2B" w:rsidRPr="009F35C2" w:rsidRDefault="002D7E2B" w:rsidP="009946EA">
                  <w:pPr>
                    <w:tabs>
                      <w:tab w:val="left" w:pos="567"/>
                      <w:tab w:val="left" w:pos="851"/>
                    </w:tabs>
                    <w:suppressAutoHyphens/>
                    <w:rPr>
                      <w:rFonts w:eastAsia="Calibri"/>
                      <w:sz w:val="18"/>
                      <w:szCs w:val="18"/>
                      <w:lang w:eastAsia="ar-SA"/>
                    </w:rPr>
                  </w:pPr>
                </w:p>
              </w:tc>
              <w:tc>
                <w:tcPr>
                  <w:tcW w:w="2126" w:type="dxa"/>
                </w:tcPr>
                <w:p w14:paraId="79439F46" w14:textId="77777777" w:rsidR="002D7E2B" w:rsidRPr="009F35C2" w:rsidRDefault="002D7E2B" w:rsidP="009946EA">
                  <w:pPr>
                    <w:tabs>
                      <w:tab w:val="left" w:pos="567"/>
                      <w:tab w:val="left" w:pos="851"/>
                    </w:tabs>
                    <w:suppressAutoHyphens/>
                    <w:rPr>
                      <w:rFonts w:eastAsia="Calibri"/>
                      <w:sz w:val="18"/>
                      <w:szCs w:val="18"/>
                      <w:lang w:eastAsia="ar-SA"/>
                    </w:rPr>
                  </w:pPr>
                </w:p>
              </w:tc>
              <w:tc>
                <w:tcPr>
                  <w:tcW w:w="1985" w:type="dxa"/>
                </w:tcPr>
                <w:p w14:paraId="324249D9" w14:textId="77777777" w:rsidR="002D7E2B" w:rsidRPr="009F35C2" w:rsidRDefault="002D7E2B" w:rsidP="009946EA">
                  <w:pPr>
                    <w:tabs>
                      <w:tab w:val="left" w:pos="567"/>
                      <w:tab w:val="left" w:pos="851"/>
                    </w:tabs>
                    <w:suppressAutoHyphens/>
                    <w:rPr>
                      <w:rFonts w:eastAsia="Calibri"/>
                      <w:sz w:val="18"/>
                      <w:szCs w:val="18"/>
                      <w:lang w:eastAsia="ar-SA"/>
                    </w:rPr>
                  </w:pPr>
                </w:p>
              </w:tc>
              <w:tc>
                <w:tcPr>
                  <w:tcW w:w="1701" w:type="dxa"/>
                </w:tcPr>
                <w:p w14:paraId="3417E8C4" w14:textId="77777777" w:rsidR="002D7E2B" w:rsidRPr="009F35C2" w:rsidRDefault="002D7E2B" w:rsidP="009946EA">
                  <w:pPr>
                    <w:tabs>
                      <w:tab w:val="left" w:pos="567"/>
                      <w:tab w:val="left" w:pos="851"/>
                    </w:tabs>
                    <w:suppressAutoHyphens/>
                    <w:rPr>
                      <w:rFonts w:eastAsia="Calibri"/>
                      <w:sz w:val="18"/>
                      <w:szCs w:val="18"/>
                      <w:lang w:eastAsia="ar-SA"/>
                    </w:rPr>
                  </w:pPr>
                </w:p>
              </w:tc>
            </w:tr>
            <w:tr w:rsidR="002D7E2B" w:rsidRPr="009F35C2" w14:paraId="5F0CA235" w14:textId="77777777" w:rsidTr="00CF26E8">
              <w:trPr>
                <w:trHeight w:val="227"/>
              </w:trPr>
              <w:tc>
                <w:tcPr>
                  <w:tcW w:w="2163" w:type="dxa"/>
                </w:tcPr>
                <w:p w14:paraId="744148EC" w14:textId="6716AFE1" w:rsidR="002D7E2B" w:rsidRPr="009F35C2" w:rsidRDefault="002D7E2B" w:rsidP="009946EA">
                  <w:pPr>
                    <w:tabs>
                      <w:tab w:val="left" w:pos="567"/>
                      <w:tab w:val="left" w:pos="851"/>
                    </w:tabs>
                    <w:suppressAutoHyphens/>
                    <w:rPr>
                      <w:rFonts w:eastAsia="Calibri"/>
                      <w:sz w:val="18"/>
                      <w:szCs w:val="18"/>
                      <w:lang w:eastAsia="ar-SA"/>
                    </w:rPr>
                  </w:pPr>
                  <w:r w:rsidRPr="009F35C2">
                    <w:rPr>
                      <w:rFonts w:eastAsia="Calibri"/>
                      <w:sz w:val="18"/>
                      <w:szCs w:val="18"/>
                      <w:lang w:eastAsia="ar-SA"/>
                    </w:rPr>
                    <w:t>Gintaras Makauskas</w:t>
                  </w:r>
                </w:p>
              </w:tc>
              <w:tc>
                <w:tcPr>
                  <w:tcW w:w="1843" w:type="dxa"/>
                </w:tcPr>
                <w:p w14:paraId="079772AF" w14:textId="3ED55D3B" w:rsidR="002D7E2B" w:rsidRPr="009F35C2" w:rsidRDefault="00035CCB" w:rsidP="009946EA">
                  <w:pPr>
                    <w:tabs>
                      <w:tab w:val="left" w:pos="567"/>
                      <w:tab w:val="left" w:pos="851"/>
                    </w:tabs>
                    <w:suppressAutoHyphens/>
                    <w:rPr>
                      <w:rFonts w:eastAsia="Calibri"/>
                      <w:sz w:val="18"/>
                      <w:szCs w:val="18"/>
                      <w:lang w:eastAsia="ar-SA"/>
                    </w:rPr>
                  </w:pPr>
                  <w:r>
                    <w:rPr>
                      <w:rFonts w:eastAsia="Calibri"/>
                      <w:sz w:val="18"/>
                      <w:szCs w:val="18"/>
                      <w:lang w:eastAsia="ar-SA"/>
                    </w:rPr>
                    <w:t>Artūras Šukys</w:t>
                  </w:r>
                </w:p>
              </w:tc>
              <w:tc>
                <w:tcPr>
                  <w:tcW w:w="2126" w:type="dxa"/>
                </w:tcPr>
                <w:p w14:paraId="58175B3F" w14:textId="372CACC2" w:rsidR="002D7E2B" w:rsidRPr="009F35C2" w:rsidRDefault="002D7E2B" w:rsidP="009946EA">
                  <w:pPr>
                    <w:tabs>
                      <w:tab w:val="left" w:pos="567"/>
                      <w:tab w:val="left" w:pos="851"/>
                    </w:tabs>
                    <w:suppressAutoHyphens/>
                    <w:rPr>
                      <w:rFonts w:eastAsia="Calibri"/>
                      <w:sz w:val="18"/>
                      <w:szCs w:val="18"/>
                      <w:lang w:eastAsia="ar-SA"/>
                    </w:rPr>
                  </w:pPr>
                </w:p>
              </w:tc>
              <w:tc>
                <w:tcPr>
                  <w:tcW w:w="1985" w:type="dxa"/>
                </w:tcPr>
                <w:p w14:paraId="13145828" w14:textId="77777777" w:rsidR="002D7E2B" w:rsidRPr="009F35C2" w:rsidRDefault="002D7E2B" w:rsidP="009946EA">
                  <w:pPr>
                    <w:tabs>
                      <w:tab w:val="left" w:pos="567"/>
                      <w:tab w:val="left" w:pos="851"/>
                    </w:tabs>
                    <w:suppressAutoHyphens/>
                    <w:rPr>
                      <w:rFonts w:eastAsia="Calibri"/>
                      <w:sz w:val="18"/>
                      <w:szCs w:val="18"/>
                      <w:lang w:eastAsia="ar-SA"/>
                    </w:rPr>
                  </w:pPr>
                </w:p>
              </w:tc>
              <w:tc>
                <w:tcPr>
                  <w:tcW w:w="1701" w:type="dxa"/>
                </w:tcPr>
                <w:p w14:paraId="0E86A8F6" w14:textId="77777777" w:rsidR="002D7E2B" w:rsidRPr="009F35C2" w:rsidRDefault="002D7E2B" w:rsidP="009946EA">
                  <w:pPr>
                    <w:tabs>
                      <w:tab w:val="left" w:pos="567"/>
                      <w:tab w:val="left" w:pos="851"/>
                    </w:tabs>
                    <w:suppressAutoHyphens/>
                    <w:rPr>
                      <w:rFonts w:eastAsia="Calibri"/>
                      <w:sz w:val="18"/>
                      <w:szCs w:val="18"/>
                      <w:lang w:eastAsia="ar-SA"/>
                    </w:rPr>
                  </w:pPr>
                </w:p>
              </w:tc>
            </w:tr>
            <w:tr w:rsidR="002D7E2B" w:rsidRPr="009F35C2" w14:paraId="2DCD50CA" w14:textId="77777777" w:rsidTr="00CF26E8">
              <w:trPr>
                <w:trHeight w:val="227"/>
              </w:trPr>
              <w:tc>
                <w:tcPr>
                  <w:tcW w:w="2163" w:type="dxa"/>
                </w:tcPr>
                <w:p w14:paraId="73F465A1" w14:textId="78BA5BB6" w:rsidR="002D7E2B" w:rsidRPr="009F35C2" w:rsidRDefault="002D7E2B" w:rsidP="009946EA">
                  <w:pPr>
                    <w:tabs>
                      <w:tab w:val="left" w:pos="567"/>
                      <w:tab w:val="left" w:pos="851"/>
                    </w:tabs>
                    <w:suppressAutoHyphens/>
                    <w:rPr>
                      <w:rFonts w:eastAsia="Calibri"/>
                      <w:sz w:val="18"/>
                      <w:szCs w:val="18"/>
                      <w:lang w:eastAsia="ar-SA"/>
                    </w:rPr>
                  </w:pPr>
                  <w:r w:rsidRPr="009F35C2">
                    <w:rPr>
                      <w:rFonts w:eastAsia="Calibri"/>
                      <w:sz w:val="18"/>
                      <w:szCs w:val="18"/>
                      <w:lang w:eastAsia="ar-SA"/>
                    </w:rPr>
                    <w:t>202</w:t>
                  </w:r>
                  <w:r w:rsidR="00631149">
                    <w:rPr>
                      <w:rFonts w:eastAsia="Calibri"/>
                      <w:sz w:val="18"/>
                      <w:szCs w:val="18"/>
                      <w:lang w:eastAsia="ar-SA"/>
                    </w:rPr>
                    <w:t>4</w:t>
                  </w:r>
                  <w:r w:rsidRPr="009F35C2">
                    <w:rPr>
                      <w:rFonts w:eastAsia="Calibri"/>
                      <w:sz w:val="18"/>
                      <w:szCs w:val="18"/>
                      <w:lang w:eastAsia="ar-SA"/>
                    </w:rPr>
                    <w:t>-</w:t>
                  </w:r>
                  <w:r w:rsidR="00631149">
                    <w:rPr>
                      <w:rFonts w:eastAsia="Calibri"/>
                      <w:sz w:val="18"/>
                      <w:szCs w:val="18"/>
                      <w:lang w:eastAsia="ar-SA"/>
                    </w:rPr>
                    <w:t>0</w:t>
                  </w:r>
                  <w:r w:rsidR="00E20D9F">
                    <w:rPr>
                      <w:rFonts w:eastAsia="Calibri"/>
                      <w:sz w:val="18"/>
                      <w:szCs w:val="18"/>
                      <w:lang w:eastAsia="ar-SA"/>
                    </w:rPr>
                    <w:t>3</w:t>
                  </w:r>
                  <w:r w:rsidR="00C15EDB">
                    <w:rPr>
                      <w:rFonts w:eastAsia="Calibri"/>
                      <w:sz w:val="18"/>
                      <w:szCs w:val="18"/>
                      <w:lang w:eastAsia="ar-SA"/>
                    </w:rPr>
                    <w:t>-</w:t>
                  </w:r>
                </w:p>
              </w:tc>
              <w:tc>
                <w:tcPr>
                  <w:tcW w:w="1843" w:type="dxa"/>
                </w:tcPr>
                <w:p w14:paraId="01EBBBBE" w14:textId="205D4BBB" w:rsidR="002D7E2B" w:rsidRPr="009F35C2" w:rsidRDefault="002D7E2B" w:rsidP="009946EA">
                  <w:pPr>
                    <w:tabs>
                      <w:tab w:val="left" w:pos="567"/>
                      <w:tab w:val="left" w:pos="851"/>
                    </w:tabs>
                    <w:suppressAutoHyphens/>
                    <w:rPr>
                      <w:rFonts w:eastAsia="Calibri"/>
                      <w:sz w:val="18"/>
                      <w:szCs w:val="18"/>
                      <w:lang w:eastAsia="ar-SA"/>
                    </w:rPr>
                  </w:pPr>
                  <w:r w:rsidRPr="009F35C2">
                    <w:rPr>
                      <w:rFonts w:eastAsia="Calibri"/>
                      <w:sz w:val="18"/>
                      <w:szCs w:val="18"/>
                      <w:lang w:eastAsia="ar-SA"/>
                    </w:rPr>
                    <w:t>202</w:t>
                  </w:r>
                  <w:r w:rsidR="00631149">
                    <w:rPr>
                      <w:rFonts w:eastAsia="Calibri"/>
                      <w:sz w:val="18"/>
                      <w:szCs w:val="18"/>
                      <w:lang w:eastAsia="ar-SA"/>
                    </w:rPr>
                    <w:t>4</w:t>
                  </w:r>
                  <w:r w:rsidRPr="009F35C2">
                    <w:rPr>
                      <w:rFonts w:eastAsia="Calibri"/>
                      <w:sz w:val="18"/>
                      <w:szCs w:val="18"/>
                      <w:lang w:eastAsia="ar-SA"/>
                    </w:rPr>
                    <w:t>-</w:t>
                  </w:r>
                  <w:r w:rsidR="00631149">
                    <w:rPr>
                      <w:rFonts w:eastAsia="Calibri"/>
                      <w:sz w:val="18"/>
                      <w:szCs w:val="18"/>
                      <w:lang w:eastAsia="ar-SA"/>
                    </w:rPr>
                    <w:t>0</w:t>
                  </w:r>
                  <w:r w:rsidR="00E20D9F">
                    <w:rPr>
                      <w:rFonts w:eastAsia="Calibri"/>
                      <w:sz w:val="18"/>
                      <w:szCs w:val="18"/>
                      <w:lang w:eastAsia="ar-SA"/>
                    </w:rPr>
                    <w:t>3</w:t>
                  </w:r>
                  <w:r w:rsidR="00C15EDB">
                    <w:rPr>
                      <w:rFonts w:eastAsia="Calibri"/>
                      <w:sz w:val="18"/>
                      <w:szCs w:val="18"/>
                      <w:lang w:eastAsia="ar-SA"/>
                    </w:rPr>
                    <w:t>-</w:t>
                  </w:r>
                </w:p>
              </w:tc>
              <w:tc>
                <w:tcPr>
                  <w:tcW w:w="2126" w:type="dxa"/>
                </w:tcPr>
                <w:p w14:paraId="4B8E0B04" w14:textId="47EC616C" w:rsidR="002D7E2B" w:rsidRPr="009F35C2" w:rsidRDefault="002D7E2B" w:rsidP="009946EA">
                  <w:pPr>
                    <w:tabs>
                      <w:tab w:val="left" w:pos="567"/>
                      <w:tab w:val="left" w:pos="851"/>
                    </w:tabs>
                    <w:suppressAutoHyphens/>
                    <w:rPr>
                      <w:rFonts w:eastAsia="Calibri"/>
                      <w:sz w:val="18"/>
                      <w:szCs w:val="18"/>
                      <w:lang w:eastAsia="ar-SA"/>
                    </w:rPr>
                  </w:pPr>
                </w:p>
              </w:tc>
              <w:tc>
                <w:tcPr>
                  <w:tcW w:w="1985" w:type="dxa"/>
                </w:tcPr>
                <w:p w14:paraId="23496BA1" w14:textId="77777777" w:rsidR="002D7E2B" w:rsidRPr="009F35C2" w:rsidRDefault="002D7E2B" w:rsidP="009946EA">
                  <w:pPr>
                    <w:tabs>
                      <w:tab w:val="left" w:pos="567"/>
                      <w:tab w:val="left" w:pos="851"/>
                    </w:tabs>
                    <w:suppressAutoHyphens/>
                    <w:rPr>
                      <w:rFonts w:eastAsia="Calibri"/>
                      <w:sz w:val="18"/>
                      <w:szCs w:val="18"/>
                      <w:lang w:eastAsia="ar-SA"/>
                    </w:rPr>
                  </w:pPr>
                </w:p>
              </w:tc>
              <w:tc>
                <w:tcPr>
                  <w:tcW w:w="1701" w:type="dxa"/>
                </w:tcPr>
                <w:p w14:paraId="52B2BB6E" w14:textId="77777777" w:rsidR="002D7E2B" w:rsidRPr="009F35C2" w:rsidRDefault="002D7E2B" w:rsidP="009946EA">
                  <w:pPr>
                    <w:tabs>
                      <w:tab w:val="left" w:pos="567"/>
                      <w:tab w:val="left" w:pos="851"/>
                    </w:tabs>
                    <w:suppressAutoHyphens/>
                    <w:rPr>
                      <w:rFonts w:eastAsia="Calibri"/>
                      <w:sz w:val="18"/>
                      <w:szCs w:val="18"/>
                      <w:lang w:eastAsia="ar-SA"/>
                    </w:rPr>
                  </w:pPr>
                </w:p>
              </w:tc>
            </w:tr>
            <w:bookmarkEnd w:id="1"/>
          </w:tbl>
          <w:p w14:paraId="7BACFB78" w14:textId="00BF0409" w:rsidR="009946EA" w:rsidRDefault="009946EA" w:rsidP="009946EA">
            <w:pPr>
              <w:rPr>
                <w:sz w:val="18"/>
                <w:szCs w:val="18"/>
              </w:rPr>
            </w:pPr>
          </w:p>
          <w:p w14:paraId="1F973388" w14:textId="77777777" w:rsidR="00035CCB" w:rsidRDefault="00035CCB" w:rsidP="009946EA">
            <w:pPr>
              <w:rPr>
                <w:sz w:val="18"/>
                <w:szCs w:val="18"/>
              </w:rPr>
            </w:pPr>
          </w:p>
          <w:p w14:paraId="161A033A" w14:textId="77777777" w:rsidR="002D7E2B" w:rsidRPr="009F35C2" w:rsidRDefault="002D7E2B" w:rsidP="002D7E2B">
            <w:pPr>
              <w:rPr>
                <w:sz w:val="18"/>
                <w:szCs w:val="18"/>
              </w:rPr>
            </w:pPr>
            <w:bookmarkStart w:id="2" w:name="_Hlk120609101"/>
            <w:r w:rsidRPr="009F35C2">
              <w:rPr>
                <w:sz w:val="18"/>
                <w:szCs w:val="18"/>
              </w:rPr>
              <w:t>Parengė</w:t>
            </w:r>
          </w:p>
          <w:p w14:paraId="3FF99413" w14:textId="069A8B7A" w:rsidR="009F35C2" w:rsidRPr="009F35C2" w:rsidRDefault="002D7E2B" w:rsidP="002D7E2B">
            <w:pPr>
              <w:rPr>
                <w:sz w:val="18"/>
                <w:szCs w:val="18"/>
              </w:rPr>
            </w:pPr>
            <w:r w:rsidRPr="009F35C2">
              <w:rPr>
                <w:sz w:val="18"/>
                <w:szCs w:val="18"/>
              </w:rPr>
              <w:t>Pakruojo r. sav. administracijos</w:t>
            </w:r>
          </w:p>
          <w:p w14:paraId="4B072979" w14:textId="7F0362FE" w:rsidR="009F35C2" w:rsidRPr="009F35C2" w:rsidRDefault="002D7E2B" w:rsidP="002D7E2B">
            <w:pPr>
              <w:rPr>
                <w:sz w:val="18"/>
                <w:szCs w:val="18"/>
              </w:rPr>
            </w:pPr>
            <w:r w:rsidRPr="009F35C2">
              <w:rPr>
                <w:sz w:val="18"/>
                <w:szCs w:val="18"/>
              </w:rPr>
              <w:t>Strateginės plėtros ir statybos skyriaus</w:t>
            </w:r>
          </w:p>
          <w:p w14:paraId="2086135F" w14:textId="77777777" w:rsidR="009F35C2" w:rsidRPr="009F35C2" w:rsidRDefault="002D7E2B" w:rsidP="002D7E2B">
            <w:pPr>
              <w:rPr>
                <w:sz w:val="18"/>
                <w:szCs w:val="18"/>
              </w:rPr>
            </w:pPr>
            <w:r w:rsidRPr="009F35C2">
              <w:rPr>
                <w:sz w:val="18"/>
                <w:szCs w:val="18"/>
              </w:rPr>
              <w:t>Statybos ir viešųjų pirkimų poskyrio</w:t>
            </w:r>
          </w:p>
          <w:p w14:paraId="327C64F4" w14:textId="0B0A2DA7" w:rsidR="002D7E2B" w:rsidRPr="009F35C2" w:rsidRDefault="002D7E2B" w:rsidP="002D7E2B">
            <w:pPr>
              <w:rPr>
                <w:sz w:val="18"/>
                <w:szCs w:val="18"/>
              </w:rPr>
            </w:pPr>
            <w:r w:rsidRPr="009F35C2">
              <w:rPr>
                <w:sz w:val="18"/>
                <w:szCs w:val="18"/>
              </w:rPr>
              <w:t>vyr. specialistė</w:t>
            </w:r>
            <w:r w:rsidR="009F35C2" w:rsidRPr="009F35C2">
              <w:rPr>
                <w:sz w:val="18"/>
                <w:szCs w:val="18"/>
              </w:rPr>
              <w:t xml:space="preserve"> </w:t>
            </w:r>
            <w:r w:rsidRPr="009F35C2">
              <w:rPr>
                <w:sz w:val="18"/>
                <w:szCs w:val="18"/>
              </w:rPr>
              <w:t>(savivaldybės vyr. inžinierė)</w:t>
            </w:r>
          </w:p>
          <w:p w14:paraId="43E35ADA" w14:textId="0AB4D23D" w:rsidR="002D7E2B" w:rsidRPr="0080037E" w:rsidRDefault="002D7E2B" w:rsidP="002D7E2B">
            <w:pPr>
              <w:rPr>
                <w:sz w:val="18"/>
                <w:szCs w:val="18"/>
              </w:rPr>
            </w:pPr>
            <w:r w:rsidRPr="009F35C2">
              <w:rPr>
                <w:sz w:val="18"/>
                <w:szCs w:val="18"/>
              </w:rPr>
              <w:t>Rūta Stapulionienė</w:t>
            </w:r>
            <w:bookmarkEnd w:id="2"/>
          </w:p>
        </w:tc>
        <w:tc>
          <w:tcPr>
            <w:tcW w:w="9892" w:type="dxa"/>
          </w:tcPr>
          <w:p w14:paraId="08F8A991" w14:textId="77777777" w:rsidR="009946EA" w:rsidRDefault="009946EA" w:rsidP="009946EA">
            <w:pPr>
              <w:rPr>
                <w:sz w:val="22"/>
                <w:szCs w:val="22"/>
              </w:rPr>
            </w:pPr>
          </w:p>
        </w:tc>
        <w:tc>
          <w:tcPr>
            <w:tcW w:w="9963" w:type="dxa"/>
          </w:tcPr>
          <w:tbl>
            <w:tblPr>
              <w:tblW w:w="9747" w:type="dxa"/>
              <w:tblLook w:val="04A0" w:firstRow="1" w:lastRow="0" w:firstColumn="1" w:lastColumn="0" w:noHBand="0" w:noVBand="1"/>
            </w:tblPr>
            <w:tblGrid>
              <w:gridCol w:w="1949"/>
              <w:gridCol w:w="1949"/>
              <w:gridCol w:w="1950"/>
              <w:gridCol w:w="1949"/>
              <w:gridCol w:w="1950"/>
            </w:tblGrid>
            <w:tr w:rsidR="009946EA" w:rsidRPr="002D03FF" w14:paraId="30F3AF0A" w14:textId="77777777" w:rsidTr="002E47FC">
              <w:tc>
                <w:tcPr>
                  <w:tcW w:w="1949" w:type="dxa"/>
                  <w:hideMark/>
                </w:tcPr>
                <w:p w14:paraId="08288064" w14:textId="77777777" w:rsidR="009946EA" w:rsidRPr="002D03FF" w:rsidRDefault="009946EA" w:rsidP="009946EA">
                  <w:pPr>
                    <w:tabs>
                      <w:tab w:val="left" w:pos="567"/>
                      <w:tab w:val="left" w:pos="851"/>
                    </w:tabs>
                    <w:suppressAutoHyphens/>
                    <w:rPr>
                      <w:rFonts w:eastAsia="Calibri"/>
                      <w:sz w:val="20"/>
                      <w:szCs w:val="24"/>
                      <w:lang w:eastAsia="ar-SA"/>
                    </w:rPr>
                  </w:pPr>
                  <w:r w:rsidRPr="002D03FF">
                    <w:rPr>
                      <w:rFonts w:eastAsia="Calibri"/>
                      <w:sz w:val="20"/>
                      <w:szCs w:val="24"/>
                      <w:lang w:eastAsia="ar-SA"/>
                    </w:rPr>
                    <w:t>Įtraukti į darbotvarkę</w:t>
                  </w:r>
                </w:p>
                <w:p w14:paraId="14D228D7" w14:textId="77777777" w:rsidR="009946EA" w:rsidRPr="002D03FF" w:rsidRDefault="009946EA" w:rsidP="009946EA">
                  <w:pPr>
                    <w:tabs>
                      <w:tab w:val="left" w:pos="567"/>
                      <w:tab w:val="left" w:pos="851"/>
                    </w:tabs>
                    <w:suppressAutoHyphens/>
                    <w:rPr>
                      <w:rFonts w:eastAsia="Calibri"/>
                      <w:sz w:val="20"/>
                      <w:szCs w:val="24"/>
                      <w:lang w:eastAsia="ar-SA"/>
                    </w:rPr>
                  </w:pPr>
                  <w:r w:rsidRPr="002D03FF">
                    <w:rPr>
                      <w:rFonts w:eastAsia="Calibri"/>
                      <w:sz w:val="20"/>
                      <w:szCs w:val="24"/>
                      <w:lang w:eastAsia="ar-SA"/>
                    </w:rPr>
                    <w:t xml:space="preserve">Pakruojo r. savivaldybės </w:t>
                  </w:r>
                </w:p>
                <w:p w14:paraId="5D756F89" w14:textId="77777777" w:rsidR="009946EA" w:rsidRPr="002D03FF" w:rsidRDefault="009946EA" w:rsidP="009946EA">
                  <w:pPr>
                    <w:tabs>
                      <w:tab w:val="left" w:pos="567"/>
                      <w:tab w:val="left" w:pos="851"/>
                    </w:tabs>
                    <w:suppressAutoHyphens/>
                    <w:rPr>
                      <w:rFonts w:eastAsia="Calibri"/>
                      <w:sz w:val="20"/>
                      <w:szCs w:val="24"/>
                      <w:lang w:eastAsia="ar-SA"/>
                    </w:rPr>
                  </w:pPr>
                  <w:r w:rsidRPr="002D03FF">
                    <w:rPr>
                      <w:rFonts w:eastAsia="Calibri"/>
                      <w:sz w:val="20"/>
                      <w:szCs w:val="24"/>
                      <w:lang w:eastAsia="ar-SA"/>
                    </w:rPr>
                    <w:t>meras</w:t>
                  </w:r>
                </w:p>
              </w:tc>
              <w:tc>
                <w:tcPr>
                  <w:tcW w:w="1949" w:type="dxa"/>
                  <w:hideMark/>
                </w:tcPr>
                <w:p w14:paraId="7D44B3C8" w14:textId="77777777" w:rsidR="009946EA" w:rsidRPr="002D03FF" w:rsidRDefault="009946EA" w:rsidP="009946EA">
                  <w:pPr>
                    <w:tabs>
                      <w:tab w:val="left" w:pos="567"/>
                      <w:tab w:val="left" w:pos="851"/>
                    </w:tabs>
                    <w:suppressAutoHyphens/>
                    <w:rPr>
                      <w:rFonts w:eastAsia="Calibri"/>
                      <w:sz w:val="20"/>
                      <w:szCs w:val="24"/>
                      <w:lang w:eastAsia="ar-SA"/>
                    </w:rPr>
                  </w:pPr>
                  <w:r w:rsidRPr="002D03FF">
                    <w:rPr>
                      <w:rFonts w:eastAsia="Calibri"/>
                      <w:sz w:val="20"/>
                      <w:szCs w:val="24"/>
                      <w:lang w:eastAsia="ar-SA"/>
                    </w:rPr>
                    <w:t>Pakruojo r. savivaldybės administracijos direktorė</w:t>
                  </w:r>
                </w:p>
              </w:tc>
              <w:tc>
                <w:tcPr>
                  <w:tcW w:w="1950" w:type="dxa"/>
                </w:tcPr>
                <w:p w14:paraId="4FB1F7C4" w14:textId="77777777" w:rsidR="009946EA" w:rsidRPr="002D03FF" w:rsidRDefault="009946EA" w:rsidP="009946EA">
                  <w:pPr>
                    <w:tabs>
                      <w:tab w:val="left" w:pos="567"/>
                      <w:tab w:val="left" w:pos="851"/>
                    </w:tabs>
                    <w:suppressAutoHyphens/>
                    <w:rPr>
                      <w:rFonts w:eastAsia="Calibri"/>
                      <w:sz w:val="20"/>
                      <w:szCs w:val="24"/>
                      <w:lang w:eastAsia="ar-SA"/>
                    </w:rPr>
                  </w:pPr>
                  <w:r w:rsidRPr="002D03FF">
                    <w:rPr>
                      <w:rFonts w:eastAsia="Calibri"/>
                      <w:sz w:val="20"/>
                      <w:szCs w:val="24"/>
                      <w:lang w:eastAsia="ar-SA"/>
                    </w:rPr>
                    <w:t>Pakruojo r. savivaldybės administracijos Kultūros, paveldosaugos ir viešųjų ryšių skyriaus vyr. kalbos tvarkytoja</w:t>
                  </w:r>
                </w:p>
              </w:tc>
              <w:tc>
                <w:tcPr>
                  <w:tcW w:w="1949" w:type="dxa"/>
                </w:tcPr>
                <w:p w14:paraId="797AFAA2" w14:textId="77777777" w:rsidR="009946EA" w:rsidRPr="002D03FF" w:rsidRDefault="009946EA" w:rsidP="009946EA">
                  <w:pPr>
                    <w:tabs>
                      <w:tab w:val="left" w:pos="567"/>
                      <w:tab w:val="left" w:pos="851"/>
                    </w:tabs>
                    <w:suppressAutoHyphens/>
                    <w:rPr>
                      <w:rFonts w:eastAsia="Calibri"/>
                      <w:sz w:val="20"/>
                      <w:szCs w:val="24"/>
                      <w:lang w:eastAsia="ar-SA"/>
                    </w:rPr>
                  </w:pPr>
                  <w:r w:rsidRPr="002D03FF">
                    <w:rPr>
                      <w:rFonts w:eastAsia="Calibri"/>
                      <w:sz w:val="20"/>
                      <w:szCs w:val="24"/>
                      <w:lang w:eastAsia="ar-SA"/>
                    </w:rPr>
                    <w:t xml:space="preserve">Pakruojo r. savivaldybės administracijos Teisės ir civilinės metrikacijos skyriaus vedėja </w:t>
                  </w:r>
                </w:p>
              </w:tc>
              <w:tc>
                <w:tcPr>
                  <w:tcW w:w="1950" w:type="dxa"/>
                  <w:hideMark/>
                </w:tcPr>
                <w:p w14:paraId="7DEE1049" w14:textId="77777777" w:rsidR="009946EA" w:rsidRPr="002D03FF" w:rsidRDefault="009946EA" w:rsidP="009946EA">
                  <w:pPr>
                    <w:tabs>
                      <w:tab w:val="left" w:pos="567"/>
                      <w:tab w:val="left" w:pos="851"/>
                    </w:tabs>
                    <w:suppressAutoHyphens/>
                    <w:rPr>
                      <w:rFonts w:eastAsia="Calibri"/>
                      <w:sz w:val="20"/>
                      <w:szCs w:val="24"/>
                      <w:lang w:eastAsia="ar-SA"/>
                    </w:rPr>
                  </w:pPr>
                  <w:r w:rsidRPr="002D03FF">
                    <w:rPr>
                      <w:rFonts w:eastAsia="Calibri"/>
                      <w:sz w:val="20"/>
                      <w:szCs w:val="24"/>
                      <w:lang w:eastAsia="ar-SA"/>
                    </w:rPr>
                    <w:t>Antikorupcinis vertinimas neatliktinas</w:t>
                  </w:r>
                </w:p>
              </w:tc>
            </w:tr>
            <w:tr w:rsidR="009946EA" w:rsidRPr="002D03FF" w14:paraId="4BDFB2A8" w14:textId="77777777" w:rsidTr="002E47FC">
              <w:tc>
                <w:tcPr>
                  <w:tcW w:w="1949" w:type="dxa"/>
                </w:tcPr>
                <w:p w14:paraId="0F8EE97A" w14:textId="77777777" w:rsidR="009946EA" w:rsidRPr="002D03FF" w:rsidRDefault="009946EA" w:rsidP="009946EA">
                  <w:pPr>
                    <w:tabs>
                      <w:tab w:val="left" w:pos="567"/>
                      <w:tab w:val="left" w:pos="851"/>
                    </w:tabs>
                    <w:suppressAutoHyphens/>
                    <w:rPr>
                      <w:rFonts w:eastAsia="Calibri"/>
                      <w:sz w:val="20"/>
                      <w:szCs w:val="24"/>
                      <w:lang w:eastAsia="ar-SA"/>
                    </w:rPr>
                  </w:pPr>
                </w:p>
              </w:tc>
              <w:tc>
                <w:tcPr>
                  <w:tcW w:w="1949" w:type="dxa"/>
                </w:tcPr>
                <w:p w14:paraId="789FB4CC" w14:textId="77777777" w:rsidR="009946EA" w:rsidRPr="002D03FF" w:rsidRDefault="009946EA" w:rsidP="009946EA">
                  <w:pPr>
                    <w:tabs>
                      <w:tab w:val="left" w:pos="567"/>
                      <w:tab w:val="left" w:pos="851"/>
                    </w:tabs>
                    <w:suppressAutoHyphens/>
                    <w:rPr>
                      <w:rFonts w:eastAsia="Calibri"/>
                      <w:sz w:val="20"/>
                      <w:szCs w:val="24"/>
                      <w:lang w:eastAsia="ar-SA"/>
                    </w:rPr>
                  </w:pPr>
                </w:p>
              </w:tc>
              <w:tc>
                <w:tcPr>
                  <w:tcW w:w="1950" w:type="dxa"/>
                </w:tcPr>
                <w:p w14:paraId="21E80141" w14:textId="77777777" w:rsidR="009946EA" w:rsidRPr="002D03FF" w:rsidRDefault="009946EA" w:rsidP="009946EA">
                  <w:pPr>
                    <w:tabs>
                      <w:tab w:val="left" w:pos="567"/>
                      <w:tab w:val="left" w:pos="851"/>
                    </w:tabs>
                    <w:suppressAutoHyphens/>
                    <w:rPr>
                      <w:rFonts w:eastAsia="Calibri"/>
                      <w:sz w:val="20"/>
                      <w:szCs w:val="24"/>
                      <w:lang w:eastAsia="ar-SA"/>
                    </w:rPr>
                  </w:pPr>
                </w:p>
              </w:tc>
              <w:tc>
                <w:tcPr>
                  <w:tcW w:w="1949" w:type="dxa"/>
                </w:tcPr>
                <w:p w14:paraId="5C84D9ED" w14:textId="77777777" w:rsidR="009946EA" w:rsidRPr="002D03FF" w:rsidRDefault="009946EA" w:rsidP="009946EA">
                  <w:pPr>
                    <w:tabs>
                      <w:tab w:val="left" w:pos="567"/>
                      <w:tab w:val="left" w:pos="851"/>
                    </w:tabs>
                    <w:suppressAutoHyphens/>
                    <w:rPr>
                      <w:rFonts w:eastAsia="Calibri"/>
                      <w:sz w:val="20"/>
                      <w:szCs w:val="24"/>
                      <w:lang w:eastAsia="ar-SA"/>
                    </w:rPr>
                  </w:pPr>
                </w:p>
              </w:tc>
              <w:tc>
                <w:tcPr>
                  <w:tcW w:w="1950" w:type="dxa"/>
                </w:tcPr>
                <w:p w14:paraId="6FA94597" w14:textId="77777777" w:rsidR="009946EA" w:rsidRPr="002D03FF" w:rsidRDefault="009946EA" w:rsidP="009946EA">
                  <w:pPr>
                    <w:tabs>
                      <w:tab w:val="left" w:pos="567"/>
                      <w:tab w:val="left" w:pos="851"/>
                    </w:tabs>
                    <w:suppressAutoHyphens/>
                    <w:rPr>
                      <w:rFonts w:eastAsia="Calibri"/>
                      <w:sz w:val="20"/>
                      <w:szCs w:val="24"/>
                      <w:lang w:eastAsia="ar-SA"/>
                    </w:rPr>
                  </w:pPr>
                </w:p>
              </w:tc>
            </w:tr>
            <w:tr w:rsidR="009946EA" w:rsidRPr="002D03FF" w14:paraId="6C2EDFED" w14:textId="77777777" w:rsidTr="002E47FC">
              <w:trPr>
                <w:trHeight w:val="288"/>
              </w:trPr>
              <w:tc>
                <w:tcPr>
                  <w:tcW w:w="1949" w:type="dxa"/>
                  <w:hideMark/>
                </w:tcPr>
                <w:p w14:paraId="5FD5BA29" w14:textId="77777777" w:rsidR="009946EA" w:rsidRPr="002D03FF" w:rsidRDefault="009946EA" w:rsidP="009946EA">
                  <w:pPr>
                    <w:tabs>
                      <w:tab w:val="left" w:pos="567"/>
                      <w:tab w:val="left" w:pos="851"/>
                    </w:tabs>
                    <w:suppressAutoHyphens/>
                    <w:rPr>
                      <w:rFonts w:eastAsia="Calibri"/>
                      <w:sz w:val="20"/>
                      <w:szCs w:val="24"/>
                      <w:lang w:eastAsia="ar-SA"/>
                    </w:rPr>
                  </w:pPr>
                  <w:r w:rsidRPr="002D03FF">
                    <w:rPr>
                      <w:rFonts w:eastAsia="Calibri"/>
                      <w:sz w:val="20"/>
                      <w:szCs w:val="24"/>
                      <w:lang w:eastAsia="ar-SA"/>
                    </w:rPr>
                    <w:t>Saulius Margis</w:t>
                  </w:r>
                </w:p>
              </w:tc>
              <w:tc>
                <w:tcPr>
                  <w:tcW w:w="1949" w:type="dxa"/>
                  <w:hideMark/>
                </w:tcPr>
                <w:p w14:paraId="25539CA6" w14:textId="77777777" w:rsidR="009946EA" w:rsidRPr="002D03FF" w:rsidRDefault="009946EA" w:rsidP="009946EA">
                  <w:pPr>
                    <w:tabs>
                      <w:tab w:val="left" w:pos="567"/>
                      <w:tab w:val="left" w:pos="851"/>
                    </w:tabs>
                    <w:suppressAutoHyphens/>
                    <w:rPr>
                      <w:rFonts w:eastAsia="Calibri"/>
                      <w:sz w:val="20"/>
                      <w:szCs w:val="24"/>
                      <w:lang w:eastAsia="ar-SA"/>
                    </w:rPr>
                  </w:pPr>
                  <w:r w:rsidRPr="002D03FF">
                    <w:rPr>
                      <w:rFonts w:eastAsia="Calibri"/>
                      <w:sz w:val="20"/>
                      <w:szCs w:val="24"/>
                      <w:lang w:eastAsia="ar-SA"/>
                    </w:rPr>
                    <w:t>Ilona Gelažnikienė</w:t>
                  </w:r>
                </w:p>
              </w:tc>
              <w:tc>
                <w:tcPr>
                  <w:tcW w:w="1950" w:type="dxa"/>
                </w:tcPr>
                <w:p w14:paraId="13AD5969" w14:textId="77777777" w:rsidR="009946EA" w:rsidRPr="002D03FF" w:rsidRDefault="009946EA" w:rsidP="009946EA">
                  <w:pPr>
                    <w:tabs>
                      <w:tab w:val="left" w:pos="567"/>
                      <w:tab w:val="left" w:pos="851"/>
                    </w:tabs>
                    <w:suppressAutoHyphens/>
                    <w:rPr>
                      <w:rFonts w:eastAsia="Calibri"/>
                      <w:sz w:val="20"/>
                      <w:szCs w:val="24"/>
                      <w:lang w:eastAsia="ar-SA"/>
                    </w:rPr>
                  </w:pPr>
                  <w:r w:rsidRPr="002D03FF">
                    <w:rPr>
                      <w:rFonts w:eastAsia="Calibri"/>
                      <w:sz w:val="20"/>
                      <w:szCs w:val="24"/>
                      <w:lang w:eastAsia="ar-SA"/>
                    </w:rPr>
                    <w:t>Rita Nikalajevienė</w:t>
                  </w:r>
                </w:p>
              </w:tc>
              <w:tc>
                <w:tcPr>
                  <w:tcW w:w="1949" w:type="dxa"/>
                </w:tcPr>
                <w:p w14:paraId="7C4BC118" w14:textId="77777777" w:rsidR="009946EA" w:rsidRPr="002D03FF" w:rsidRDefault="009946EA" w:rsidP="009946EA">
                  <w:pPr>
                    <w:tabs>
                      <w:tab w:val="left" w:pos="567"/>
                      <w:tab w:val="left" w:pos="851"/>
                    </w:tabs>
                    <w:suppressAutoHyphens/>
                    <w:rPr>
                      <w:rFonts w:eastAsia="Calibri"/>
                      <w:sz w:val="20"/>
                      <w:szCs w:val="24"/>
                      <w:lang w:eastAsia="ar-SA"/>
                    </w:rPr>
                  </w:pPr>
                  <w:r w:rsidRPr="002D03FF">
                    <w:rPr>
                      <w:rFonts w:eastAsia="Calibri"/>
                      <w:sz w:val="20"/>
                      <w:szCs w:val="24"/>
                      <w:lang w:eastAsia="ar-SA"/>
                    </w:rPr>
                    <w:t>Jovita Kirdeikienė</w:t>
                  </w:r>
                </w:p>
              </w:tc>
              <w:tc>
                <w:tcPr>
                  <w:tcW w:w="1950" w:type="dxa"/>
                  <w:hideMark/>
                </w:tcPr>
                <w:p w14:paraId="013BBF84" w14:textId="77777777" w:rsidR="009946EA" w:rsidRPr="002D03FF" w:rsidRDefault="009946EA" w:rsidP="009946EA">
                  <w:pPr>
                    <w:tabs>
                      <w:tab w:val="left" w:pos="567"/>
                      <w:tab w:val="left" w:pos="851"/>
                    </w:tabs>
                    <w:suppressAutoHyphens/>
                    <w:rPr>
                      <w:rFonts w:eastAsia="Calibri"/>
                      <w:sz w:val="20"/>
                      <w:szCs w:val="24"/>
                      <w:lang w:eastAsia="ar-SA"/>
                    </w:rPr>
                  </w:pPr>
                  <w:r w:rsidRPr="002D03FF">
                    <w:rPr>
                      <w:rFonts w:eastAsia="Calibri"/>
                      <w:sz w:val="20"/>
                      <w:szCs w:val="24"/>
                      <w:lang w:eastAsia="ar-SA"/>
                    </w:rPr>
                    <w:t>Jovita Kirdeikienė</w:t>
                  </w:r>
                </w:p>
              </w:tc>
            </w:tr>
            <w:tr w:rsidR="009946EA" w:rsidRPr="002D03FF" w14:paraId="22A6B2E8" w14:textId="77777777" w:rsidTr="002E47FC">
              <w:tc>
                <w:tcPr>
                  <w:tcW w:w="1949" w:type="dxa"/>
                  <w:hideMark/>
                </w:tcPr>
                <w:p w14:paraId="5D51710C" w14:textId="77777777" w:rsidR="009946EA" w:rsidRPr="002D03FF" w:rsidRDefault="009946EA" w:rsidP="009946EA">
                  <w:pPr>
                    <w:tabs>
                      <w:tab w:val="left" w:pos="567"/>
                      <w:tab w:val="left" w:pos="851"/>
                    </w:tabs>
                    <w:suppressAutoHyphens/>
                    <w:rPr>
                      <w:rFonts w:eastAsia="Calibri"/>
                      <w:sz w:val="20"/>
                      <w:szCs w:val="24"/>
                      <w:lang w:eastAsia="ar-SA"/>
                    </w:rPr>
                  </w:pPr>
                  <w:r w:rsidRPr="002D03FF">
                    <w:rPr>
                      <w:rFonts w:eastAsia="Calibri"/>
                      <w:sz w:val="20"/>
                      <w:szCs w:val="24"/>
                      <w:lang w:eastAsia="ar-SA"/>
                    </w:rPr>
                    <w:t>2022-11-</w:t>
                  </w:r>
                </w:p>
              </w:tc>
              <w:tc>
                <w:tcPr>
                  <w:tcW w:w="1949" w:type="dxa"/>
                  <w:hideMark/>
                </w:tcPr>
                <w:p w14:paraId="186AB899" w14:textId="77777777" w:rsidR="009946EA" w:rsidRPr="002D03FF" w:rsidRDefault="009946EA" w:rsidP="009946EA">
                  <w:pPr>
                    <w:tabs>
                      <w:tab w:val="left" w:pos="567"/>
                      <w:tab w:val="left" w:pos="851"/>
                    </w:tabs>
                    <w:suppressAutoHyphens/>
                    <w:rPr>
                      <w:rFonts w:eastAsia="Calibri"/>
                      <w:sz w:val="20"/>
                      <w:szCs w:val="24"/>
                      <w:lang w:eastAsia="ar-SA"/>
                    </w:rPr>
                  </w:pPr>
                  <w:r w:rsidRPr="002D03FF">
                    <w:rPr>
                      <w:rFonts w:eastAsia="Calibri"/>
                      <w:sz w:val="20"/>
                      <w:szCs w:val="24"/>
                      <w:lang w:eastAsia="ar-SA"/>
                    </w:rPr>
                    <w:t>2022-11-</w:t>
                  </w:r>
                </w:p>
              </w:tc>
              <w:tc>
                <w:tcPr>
                  <w:tcW w:w="1950" w:type="dxa"/>
                </w:tcPr>
                <w:p w14:paraId="513873E3" w14:textId="77777777" w:rsidR="009946EA" w:rsidRPr="002D03FF" w:rsidRDefault="009946EA" w:rsidP="009946EA">
                  <w:pPr>
                    <w:tabs>
                      <w:tab w:val="left" w:pos="567"/>
                      <w:tab w:val="left" w:pos="851"/>
                    </w:tabs>
                    <w:suppressAutoHyphens/>
                    <w:rPr>
                      <w:rFonts w:eastAsia="Calibri"/>
                      <w:sz w:val="20"/>
                      <w:szCs w:val="24"/>
                      <w:lang w:eastAsia="ar-SA"/>
                    </w:rPr>
                  </w:pPr>
                  <w:r w:rsidRPr="002D03FF">
                    <w:rPr>
                      <w:rFonts w:eastAsia="Calibri"/>
                      <w:sz w:val="20"/>
                      <w:szCs w:val="24"/>
                      <w:lang w:eastAsia="ar-SA"/>
                    </w:rPr>
                    <w:t>2022-11-</w:t>
                  </w:r>
                </w:p>
              </w:tc>
              <w:tc>
                <w:tcPr>
                  <w:tcW w:w="1949" w:type="dxa"/>
                </w:tcPr>
                <w:p w14:paraId="7DC2AF0B" w14:textId="77777777" w:rsidR="009946EA" w:rsidRPr="002D03FF" w:rsidRDefault="009946EA" w:rsidP="009946EA">
                  <w:pPr>
                    <w:tabs>
                      <w:tab w:val="left" w:pos="567"/>
                      <w:tab w:val="left" w:pos="851"/>
                    </w:tabs>
                    <w:suppressAutoHyphens/>
                    <w:rPr>
                      <w:rFonts w:eastAsia="Calibri"/>
                      <w:sz w:val="20"/>
                      <w:szCs w:val="24"/>
                      <w:lang w:eastAsia="ar-SA"/>
                    </w:rPr>
                  </w:pPr>
                  <w:r w:rsidRPr="002D03FF">
                    <w:rPr>
                      <w:rFonts w:eastAsia="Calibri"/>
                      <w:sz w:val="20"/>
                      <w:szCs w:val="24"/>
                      <w:lang w:eastAsia="ar-SA"/>
                    </w:rPr>
                    <w:t>2022-11-</w:t>
                  </w:r>
                </w:p>
              </w:tc>
              <w:tc>
                <w:tcPr>
                  <w:tcW w:w="1950" w:type="dxa"/>
                  <w:hideMark/>
                </w:tcPr>
                <w:p w14:paraId="30C22232" w14:textId="77777777" w:rsidR="009946EA" w:rsidRPr="002D03FF" w:rsidRDefault="009946EA" w:rsidP="009946EA">
                  <w:pPr>
                    <w:tabs>
                      <w:tab w:val="left" w:pos="567"/>
                      <w:tab w:val="left" w:pos="851"/>
                    </w:tabs>
                    <w:suppressAutoHyphens/>
                    <w:rPr>
                      <w:rFonts w:eastAsia="Calibri"/>
                      <w:sz w:val="20"/>
                      <w:szCs w:val="24"/>
                      <w:lang w:eastAsia="ar-SA"/>
                    </w:rPr>
                  </w:pPr>
                  <w:r w:rsidRPr="002D03FF">
                    <w:rPr>
                      <w:rFonts w:eastAsia="Calibri"/>
                      <w:sz w:val="20"/>
                      <w:szCs w:val="24"/>
                      <w:lang w:eastAsia="ar-SA"/>
                    </w:rPr>
                    <w:t>2022-11-</w:t>
                  </w:r>
                </w:p>
              </w:tc>
            </w:tr>
          </w:tbl>
          <w:p w14:paraId="468DD300" w14:textId="77777777" w:rsidR="009946EA" w:rsidRDefault="009946EA" w:rsidP="009946EA">
            <w:pPr>
              <w:rPr>
                <w:sz w:val="22"/>
                <w:szCs w:val="22"/>
              </w:rPr>
            </w:pPr>
          </w:p>
        </w:tc>
      </w:tr>
    </w:tbl>
    <w:p w14:paraId="5A7532F4" w14:textId="77777777" w:rsidR="006C67FA" w:rsidRDefault="006C67FA">
      <w:pPr>
        <w:rPr>
          <w:szCs w:val="24"/>
        </w:rPr>
        <w:sectPr w:rsidR="006C67FA" w:rsidSect="00C4620F">
          <w:pgSz w:w="11906" w:h="16838"/>
          <w:pgMar w:top="1134" w:right="851" w:bottom="1134" w:left="1701" w:header="567" w:footer="567" w:gutter="0"/>
          <w:cols w:space="1296"/>
          <w:docGrid w:linePitch="360"/>
        </w:sectPr>
      </w:pPr>
    </w:p>
    <w:p w14:paraId="149C5FFF" w14:textId="77777777" w:rsidR="00C858F7" w:rsidRPr="00C858F7" w:rsidRDefault="00C858F7" w:rsidP="00C858F7">
      <w:pPr>
        <w:jc w:val="center"/>
        <w:rPr>
          <w:b/>
          <w:bCs/>
          <w:szCs w:val="24"/>
        </w:rPr>
      </w:pPr>
      <w:r w:rsidRPr="00C858F7">
        <w:rPr>
          <w:b/>
          <w:bCs/>
          <w:szCs w:val="24"/>
        </w:rPr>
        <w:lastRenderedPageBreak/>
        <w:t>PAKRUOJO RAJONO SAVIVALDYBĖS TARYBOS SPRENDIMO PROJEKTO</w:t>
      </w:r>
    </w:p>
    <w:p w14:paraId="7618BAC5" w14:textId="77777777" w:rsidR="00E20D9F" w:rsidRDefault="00C858F7" w:rsidP="00582B02">
      <w:pPr>
        <w:jc w:val="center"/>
        <w:rPr>
          <w:b/>
          <w:bCs/>
          <w:szCs w:val="24"/>
        </w:rPr>
      </w:pPr>
      <w:r w:rsidRPr="00C858F7">
        <w:rPr>
          <w:b/>
          <w:bCs/>
          <w:szCs w:val="24"/>
        </w:rPr>
        <w:t>„</w:t>
      </w:r>
      <w:r w:rsidR="00E20D9F" w:rsidRPr="00E20D9F">
        <w:rPr>
          <w:b/>
          <w:bCs/>
          <w:szCs w:val="24"/>
        </w:rPr>
        <w:t>DĖL PAKRUOJO RAJONO SAVIVALDYBĖS TERITORIJOS DALIŲ</w:t>
      </w:r>
    </w:p>
    <w:p w14:paraId="7D18E56B" w14:textId="380310E2" w:rsidR="006C67FA" w:rsidRDefault="00E20D9F" w:rsidP="00E22C50">
      <w:pPr>
        <w:jc w:val="center"/>
        <w:rPr>
          <w:b/>
          <w:bCs/>
          <w:szCs w:val="24"/>
        </w:rPr>
      </w:pPr>
      <w:r w:rsidRPr="00E20D9F">
        <w:rPr>
          <w:b/>
          <w:bCs/>
          <w:szCs w:val="24"/>
        </w:rPr>
        <w:t>ŠILUMOS ŪKIO SPECIALIOJO PLAN</w:t>
      </w:r>
      <w:r w:rsidRPr="00E22C50">
        <w:rPr>
          <w:b/>
          <w:bCs/>
          <w:szCs w:val="24"/>
        </w:rPr>
        <w:t>O KEITIMO</w:t>
      </w:r>
      <w:r w:rsidR="00BC3DD6" w:rsidRPr="00E22C50">
        <w:rPr>
          <w:b/>
          <w:bCs/>
          <w:szCs w:val="24"/>
        </w:rPr>
        <w:t xml:space="preserve"> </w:t>
      </w:r>
      <w:r w:rsidRPr="00E20D9F">
        <w:rPr>
          <w:b/>
          <w:bCs/>
          <w:szCs w:val="24"/>
        </w:rPr>
        <w:t>PRADŽIOS IR PLANAVIMO TIKSLŲ NUSTATYMO</w:t>
      </w:r>
      <w:r w:rsidR="00C858F7" w:rsidRPr="00C858F7">
        <w:rPr>
          <w:b/>
          <w:bCs/>
          <w:szCs w:val="24"/>
        </w:rPr>
        <w:t>“</w:t>
      </w:r>
      <w:r w:rsidR="00E22C50">
        <w:rPr>
          <w:b/>
          <w:bCs/>
          <w:szCs w:val="24"/>
        </w:rPr>
        <w:t xml:space="preserve"> </w:t>
      </w:r>
      <w:r w:rsidR="00C858F7" w:rsidRPr="00C858F7">
        <w:rPr>
          <w:b/>
          <w:bCs/>
          <w:szCs w:val="24"/>
        </w:rPr>
        <w:t>AIŠKINAMASIS RAŠTAS</w:t>
      </w:r>
    </w:p>
    <w:p w14:paraId="4B81B022" w14:textId="77777777" w:rsidR="00C858F7" w:rsidRDefault="00C858F7" w:rsidP="00C858F7">
      <w:pPr>
        <w:jc w:val="center"/>
        <w:rPr>
          <w:b/>
          <w:szCs w:val="24"/>
        </w:rPr>
      </w:pPr>
    </w:p>
    <w:p w14:paraId="3F262B9D" w14:textId="0F10C6B8" w:rsidR="006C67FA" w:rsidRDefault="002E47FC">
      <w:pPr>
        <w:jc w:val="center"/>
        <w:rPr>
          <w:bCs/>
          <w:szCs w:val="24"/>
        </w:rPr>
      </w:pPr>
      <w:r>
        <w:rPr>
          <w:bCs/>
          <w:szCs w:val="24"/>
        </w:rPr>
        <w:t>202</w:t>
      </w:r>
      <w:r w:rsidR="0014141A">
        <w:rPr>
          <w:bCs/>
          <w:szCs w:val="24"/>
        </w:rPr>
        <w:t>4</w:t>
      </w:r>
      <w:r>
        <w:rPr>
          <w:bCs/>
          <w:szCs w:val="24"/>
        </w:rPr>
        <w:t>-</w:t>
      </w:r>
      <w:r w:rsidR="0014141A">
        <w:rPr>
          <w:bCs/>
          <w:szCs w:val="24"/>
        </w:rPr>
        <w:t>0</w:t>
      </w:r>
      <w:r w:rsidR="00E20D9F">
        <w:rPr>
          <w:bCs/>
          <w:szCs w:val="24"/>
        </w:rPr>
        <w:t>3</w:t>
      </w:r>
      <w:r>
        <w:rPr>
          <w:bCs/>
          <w:szCs w:val="24"/>
        </w:rPr>
        <w:t>-</w:t>
      </w:r>
      <w:r w:rsidR="00E20D9F">
        <w:rPr>
          <w:bCs/>
          <w:szCs w:val="24"/>
        </w:rPr>
        <w:t>0</w:t>
      </w:r>
      <w:r w:rsidR="00C15EDB">
        <w:rPr>
          <w:bCs/>
          <w:szCs w:val="24"/>
        </w:rPr>
        <w:t>4</w:t>
      </w:r>
    </w:p>
    <w:p w14:paraId="3663F5AF" w14:textId="77777777" w:rsidR="006C67FA" w:rsidRDefault="002E47FC">
      <w:pPr>
        <w:jc w:val="center"/>
        <w:rPr>
          <w:bCs/>
          <w:szCs w:val="24"/>
        </w:rPr>
      </w:pPr>
      <w:r>
        <w:rPr>
          <w:bCs/>
          <w:szCs w:val="24"/>
        </w:rPr>
        <w:t>Pakruojis</w:t>
      </w:r>
    </w:p>
    <w:p w14:paraId="33D517A3" w14:textId="77777777" w:rsidR="006C67FA" w:rsidRPr="00B76D53" w:rsidRDefault="006C67FA">
      <w:pPr>
        <w:jc w:val="center"/>
        <w:rPr>
          <w:b/>
          <w:bCs/>
          <w:szCs w:val="24"/>
        </w:rPr>
      </w:pPr>
    </w:p>
    <w:p w14:paraId="228287BA" w14:textId="049DB68D" w:rsidR="00C76346" w:rsidRPr="00C76346" w:rsidRDefault="00C76346" w:rsidP="00C76346">
      <w:pPr>
        <w:pStyle w:val="Sraopastraipa"/>
        <w:numPr>
          <w:ilvl w:val="0"/>
          <w:numId w:val="4"/>
        </w:numPr>
        <w:ind w:left="0" w:firstLine="851"/>
        <w:jc w:val="both"/>
        <w:rPr>
          <w:b/>
          <w:szCs w:val="32"/>
        </w:rPr>
      </w:pPr>
      <w:r w:rsidRPr="00C76346">
        <w:rPr>
          <w:b/>
          <w:szCs w:val="32"/>
        </w:rPr>
        <w:t>Sprendimo projekto rengimą paskatinusios priežastys, parengto projekto tikslai ir uždaviniai.</w:t>
      </w:r>
    </w:p>
    <w:p w14:paraId="072959B9" w14:textId="4B0DE4F3" w:rsidR="00E60217" w:rsidRPr="00E60217" w:rsidRDefault="00681978" w:rsidP="00E60217">
      <w:pPr>
        <w:ind w:firstLine="851"/>
        <w:jc w:val="both"/>
        <w:rPr>
          <w:szCs w:val="24"/>
        </w:rPr>
      </w:pPr>
      <w:r w:rsidRPr="005427D2">
        <w:rPr>
          <w:szCs w:val="24"/>
        </w:rPr>
        <w:t>Pakruojo rajono savivaldybės teritorijos dalių šilumos ūkio</w:t>
      </w:r>
      <w:r w:rsidR="005427D2">
        <w:rPr>
          <w:szCs w:val="24"/>
        </w:rPr>
        <w:t xml:space="preserve"> specialusis planas (toliau – Specialusis planas) yra parengtas 2013 m. ir patvirtintas Pakruojo rajono savivaldybės </w:t>
      </w:r>
      <w:r w:rsidR="00C15EDB">
        <w:rPr>
          <w:szCs w:val="24"/>
        </w:rPr>
        <w:t xml:space="preserve">tarybos </w:t>
      </w:r>
      <w:r w:rsidR="005427D2">
        <w:rPr>
          <w:szCs w:val="24"/>
        </w:rPr>
        <w:t>2013 m. spalio 16 d. sprendimu Nr. T-255 „Dėl Pakruojo rajono savivaldybės teritorijos dalių šilumos ūkio specialiojo plano patvirtinimo“. Specialiojo plano sprendinia</w:t>
      </w:r>
      <w:r w:rsidR="007B0336">
        <w:rPr>
          <w:szCs w:val="24"/>
        </w:rPr>
        <w:t>i</w:t>
      </w:r>
      <w:r w:rsidR="005427D2">
        <w:rPr>
          <w:szCs w:val="24"/>
        </w:rPr>
        <w:t xml:space="preserve"> buvo rengiami </w:t>
      </w:r>
      <w:r w:rsidR="00444A91">
        <w:rPr>
          <w:szCs w:val="24"/>
        </w:rPr>
        <w:t>Pakruojo miesto dalies</w:t>
      </w:r>
      <w:r w:rsidR="00E22C50">
        <w:rPr>
          <w:szCs w:val="24"/>
        </w:rPr>
        <w:t xml:space="preserve">, </w:t>
      </w:r>
      <w:r w:rsidR="00444A91">
        <w:rPr>
          <w:szCs w:val="24"/>
        </w:rPr>
        <w:t>Linkuvos miesto dalies</w:t>
      </w:r>
      <w:r w:rsidR="00E22C50">
        <w:rPr>
          <w:szCs w:val="24"/>
        </w:rPr>
        <w:t>,</w:t>
      </w:r>
      <w:r w:rsidR="00444A91">
        <w:rPr>
          <w:szCs w:val="24"/>
        </w:rPr>
        <w:t xml:space="preserve"> </w:t>
      </w:r>
      <w:r w:rsidR="00E22C50">
        <w:rPr>
          <w:szCs w:val="24"/>
        </w:rPr>
        <w:t xml:space="preserve">Klovainių miestelio dalies ir Pakruojo kaimo dalies </w:t>
      </w:r>
      <w:r w:rsidR="00444A91">
        <w:rPr>
          <w:szCs w:val="24"/>
        </w:rPr>
        <w:t>teritorijose.</w:t>
      </w:r>
    </w:p>
    <w:p w14:paraId="5C70FF83" w14:textId="3EF7F60F" w:rsidR="00444A91" w:rsidRDefault="00E60217" w:rsidP="00157264">
      <w:pPr>
        <w:ind w:firstLine="851"/>
        <w:jc w:val="both"/>
        <w:rPr>
          <w:szCs w:val="24"/>
          <w:highlight w:val="yellow"/>
        </w:rPr>
      </w:pPr>
      <w:r w:rsidRPr="00335D21">
        <w:rPr>
          <w:szCs w:val="24"/>
        </w:rPr>
        <w:t>Vadovaujantis Lietuvos Respublikos šilumos ūkio įstatymu, Šilumos ūkio specialieji planai atnaujinami ne rečiau kaip kas 10 metų, atsižvelgiant į šilumos ūkio plėtros priemones, taip pat šilumos gamybos ir perdavimo technologijų raidą, konkurencinę aplinką, šilumos gamybos kainų tendencijas, aplinkos užterštumo pokyčius ir kitus reikšmingus veiksnius.</w:t>
      </w:r>
      <w:r w:rsidR="00157264" w:rsidRPr="00335D21">
        <w:rPr>
          <w:szCs w:val="24"/>
        </w:rPr>
        <w:t xml:space="preserve"> Taip pat Šilumos ūkio įstatymo </w:t>
      </w:r>
      <w:r w:rsidR="00BC59A6" w:rsidRPr="00335D21">
        <w:rPr>
          <w:szCs w:val="24"/>
        </w:rPr>
        <w:t>4 straipsn</w:t>
      </w:r>
      <w:r w:rsidR="00157264" w:rsidRPr="00335D21">
        <w:rPr>
          <w:szCs w:val="24"/>
        </w:rPr>
        <w:t>yje numatyta, kad</w:t>
      </w:r>
      <w:r w:rsidR="00BC59A6" w:rsidRPr="00335D21">
        <w:rPr>
          <w:szCs w:val="24"/>
        </w:rPr>
        <w:t xml:space="preserve"> šilumos ūkio specialiajame plane būtina nustatyti </w:t>
      </w:r>
      <w:r w:rsidR="00BC59A6" w:rsidRPr="00BC59A6">
        <w:rPr>
          <w:szCs w:val="24"/>
        </w:rPr>
        <w:t>priemon</w:t>
      </w:r>
      <w:r w:rsidR="00BC59A6">
        <w:rPr>
          <w:szCs w:val="24"/>
        </w:rPr>
        <w:t>e</w:t>
      </w:r>
      <w:r w:rsidR="00BC59A6" w:rsidRPr="00BC59A6">
        <w:rPr>
          <w:szCs w:val="24"/>
        </w:rPr>
        <w:t>s, kuriomis savivaldybės institucija užtikrins, kad 2030 metais savivaldybės teritorijoje tiekiamos šilumos energijos, pagamintos iš atsinaujinančių energijos išteklių ir atliekinės šilumos, dalis šilumos energijos balanse sudarys ne mažiau kaip 90</w:t>
      </w:r>
      <w:r w:rsidR="00BC59A6">
        <w:rPr>
          <w:szCs w:val="24"/>
        </w:rPr>
        <w:t> </w:t>
      </w:r>
      <w:r w:rsidR="00BC59A6" w:rsidRPr="00BC59A6">
        <w:rPr>
          <w:szCs w:val="24"/>
        </w:rPr>
        <w:t>procentų, o namų ūkiuose atsinaujinančių energijos išteklių dalis šildymui sunaudojamų energijos išteklių balanse sudarys ne mažiau kaip 80 procentų, taip pat kad 2040 metais savivaldybės teritorijoje namų ūkiuose atsinaujinančių energijos išteklių dalis šildymui sunaudojamų energijos išteklių balanse sudarys ne mažiau kaip 100 procentų</w:t>
      </w:r>
      <w:r w:rsidR="00BC59A6">
        <w:rPr>
          <w:szCs w:val="24"/>
        </w:rPr>
        <w:t>.</w:t>
      </w:r>
    </w:p>
    <w:p w14:paraId="48F2FCFE" w14:textId="1753A82F" w:rsidR="007B0336" w:rsidRPr="00157264" w:rsidRDefault="00157264" w:rsidP="00147385">
      <w:pPr>
        <w:ind w:firstLine="851"/>
        <w:jc w:val="both"/>
        <w:rPr>
          <w:szCs w:val="24"/>
          <w:highlight w:val="yellow"/>
        </w:rPr>
      </w:pPr>
      <w:r w:rsidRPr="00157264">
        <w:rPr>
          <w:szCs w:val="24"/>
        </w:rPr>
        <w:t>Šilumos ūkio specialiųjų planų rengimo taisyklių, patvirtintų Lietuvos Respublikos energetikos ministro ir Lietuvos Respublikos aplinkos ministro 2015 m. rugsėjo 25 d. įsakymu Nr. 1-226/D1-683 „Dėl Šilumos ūkio specialiųjų planų rengimo taisyklių patvirtinimo“, 50 punkte nu</w:t>
      </w:r>
      <w:r>
        <w:rPr>
          <w:szCs w:val="24"/>
        </w:rPr>
        <w:t>rodyta</w:t>
      </w:r>
      <w:r w:rsidRPr="00157264">
        <w:rPr>
          <w:szCs w:val="24"/>
        </w:rPr>
        <w:t>, kad</w:t>
      </w:r>
      <w:r>
        <w:rPr>
          <w:szCs w:val="24"/>
        </w:rPr>
        <w:t xml:space="preserve"> </w:t>
      </w:r>
      <w:r w:rsidR="00335D21">
        <w:rPr>
          <w:szCs w:val="24"/>
        </w:rPr>
        <w:t xml:space="preserve">„&lt;... </w:t>
      </w:r>
      <w:r w:rsidRPr="003648A1">
        <w:rPr>
          <w:i/>
          <w:iCs/>
          <w:szCs w:val="24"/>
        </w:rPr>
        <w:t xml:space="preserve">Planai keičiami, kai savivaldybės taryba nusprendžia rengti naują (jį keičiantį) to paties lygmens planą anksčiau suplanuotai arba didesnei teritorijai, į kurią patenka anksčiau suplanuota teritorija </w:t>
      </w:r>
      <w:r w:rsidR="00335D21" w:rsidRPr="00335D21">
        <w:rPr>
          <w:szCs w:val="24"/>
        </w:rPr>
        <w:t>...&gt;“</w:t>
      </w:r>
      <w:r w:rsidR="00BC3DD6">
        <w:rPr>
          <w:szCs w:val="24"/>
        </w:rPr>
        <w:t>.</w:t>
      </w:r>
    </w:p>
    <w:p w14:paraId="393FD24C" w14:textId="17D224FD" w:rsidR="007B0336" w:rsidRDefault="00335D21" w:rsidP="00147385">
      <w:pPr>
        <w:ind w:firstLine="851"/>
        <w:jc w:val="both"/>
        <w:rPr>
          <w:szCs w:val="24"/>
          <w:highlight w:val="yellow"/>
        </w:rPr>
      </w:pPr>
      <w:r>
        <w:rPr>
          <w:szCs w:val="24"/>
        </w:rPr>
        <w:t xml:space="preserve">Šio sprendimo projekto tikslas – </w:t>
      </w:r>
      <w:r w:rsidR="003648A1">
        <w:rPr>
          <w:szCs w:val="24"/>
        </w:rPr>
        <w:t>keisti</w:t>
      </w:r>
      <w:r w:rsidRPr="00335D21">
        <w:rPr>
          <w:szCs w:val="24"/>
        </w:rPr>
        <w:t xml:space="preserve"> Pakruojo rajono savivaldybės teritorijos dalių šilumos ūkio specialiojo planą (toliau – Planas), patvirtintą Pakruojo rajono savivaldybės tarybos 2013 m. spalio 16 d. sprendimu Nr. T-255 „Dėl Pakruojo rajono savivaldybės teritorijos dalių šilumos ūkio specialiojo patvirtinimo“.</w:t>
      </w:r>
    </w:p>
    <w:p w14:paraId="2A78EA64" w14:textId="5F1FA816" w:rsidR="006C67FA" w:rsidRPr="00C76346" w:rsidRDefault="00BF766A" w:rsidP="00ED519F">
      <w:pPr>
        <w:pStyle w:val="Sraopastraipa"/>
        <w:numPr>
          <w:ilvl w:val="0"/>
          <w:numId w:val="4"/>
        </w:numPr>
        <w:spacing w:before="120"/>
        <w:ind w:left="0" w:firstLine="851"/>
        <w:contextualSpacing w:val="0"/>
        <w:jc w:val="both"/>
        <w:rPr>
          <w:szCs w:val="32"/>
        </w:rPr>
      </w:pPr>
      <w:r w:rsidRPr="00CB362B">
        <w:rPr>
          <w:b/>
          <w:szCs w:val="32"/>
        </w:rPr>
        <w:t>Sprendimo p</w:t>
      </w:r>
      <w:r w:rsidR="002E47FC" w:rsidRPr="00CB362B">
        <w:rPr>
          <w:b/>
          <w:szCs w:val="32"/>
        </w:rPr>
        <w:t xml:space="preserve">rojekto </w:t>
      </w:r>
      <w:r w:rsidR="002E47FC" w:rsidRPr="00C76346">
        <w:rPr>
          <w:b/>
          <w:szCs w:val="32"/>
        </w:rPr>
        <w:t>iniciatoriai (institucija, asmenys ar piliečių atstovai) ir rengėjai</w:t>
      </w:r>
      <w:r w:rsidR="002E47FC" w:rsidRPr="00C76346">
        <w:rPr>
          <w:szCs w:val="32"/>
        </w:rPr>
        <w:t>.</w:t>
      </w:r>
    </w:p>
    <w:p w14:paraId="2B1A6C2A" w14:textId="77777777" w:rsidR="00C858F7" w:rsidRPr="00C858F7" w:rsidRDefault="00C858F7" w:rsidP="00C858F7">
      <w:pPr>
        <w:ind w:firstLine="851"/>
        <w:jc w:val="both"/>
        <w:rPr>
          <w:szCs w:val="32"/>
        </w:rPr>
      </w:pPr>
      <w:r w:rsidRPr="00C858F7">
        <w:rPr>
          <w:szCs w:val="32"/>
        </w:rPr>
        <w:t>Projekto iniciatorius – Pakruojo rajono savivaldybės administracija.</w:t>
      </w:r>
    </w:p>
    <w:p w14:paraId="2FB4587B" w14:textId="2DC2601B" w:rsidR="00C858F7" w:rsidRPr="00C858F7" w:rsidRDefault="00C858F7" w:rsidP="00C858F7">
      <w:pPr>
        <w:ind w:firstLine="851"/>
        <w:jc w:val="both"/>
        <w:rPr>
          <w:szCs w:val="32"/>
        </w:rPr>
      </w:pPr>
      <w:r w:rsidRPr="00C858F7">
        <w:rPr>
          <w:szCs w:val="32"/>
        </w:rPr>
        <w:t>Sprendimo projektą parengė Pakruojo rajono savivaldybės administracijos Strateginės plėtros ir statybos skyriaus Statybos ir viešųjų pirkimų poskyrio vyr</w:t>
      </w:r>
      <w:r w:rsidR="00121D85">
        <w:rPr>
          <w:szCs w:val="32"/>
        </w:rPr>
        <w:t>iausioji</w:t>
      </w:r>
      <w:r w:rsidRPr="00C858F7">
        <w:rPr>
          <w:szCs w:val="32"/>
        </w:rPr>
        <w:t xml:space="preserve"> </w:t>
      </w:r>
      <w:r w:rsidR="00DF3D8C">
        <w:rPr>
          <w:szCs w:val="32"/>
        </w:rPr>
        <w:t>specialistė</w:t>
      </w:r>
      <w:r w:rsidRPr="00C858F7">
        <w:rPr>
          <w:szCs w:val="32"/>
        </w:rPr>
        <w:t xml:space="preserve"> (savivaldybės vyr</w:t>
      </w:r>
      <w:r w:rsidR="00121D85">
        <w:rPr>
          <w:szCs w:val="32"/>
        </w:rPr>
        <w:t>iausioji</w:t>
      </w:r>
      <w:r w:rsidRPr="00C858F7">
        <w:rPr>
          <w:szCs w:val="32"/>
        </w:rPr>
        <w:t xml:space="preserve"> inžinierė) Rūta Stapulionienė, </w:t>
      </w:r>
      <w:r w:rsidR="00ED6C16">
        <w:rPr>
          <w:szCs w:val="32"/>
        </w:rPr>
        <w:t>mob</w:t>
      </w:r>
      <w:r w:rsidRPr="00C858F7">
        <w:rPr>
          <w:szCs w:val="32"/>
        </w:rPr>
        <w:t xml:space="preserve">. </w:t>
      </w:r>
      <w:r w:rsidR="00B05A64">
        <w:rPr>
          <w:szCs w:val="32"/>
        </w:rPr>
        <w:t>+370</w:t>
      </w:r>
      <w:r w:rsidRPr="00C858F7">
        <w:rPr>
          <w:szCs w:val="32"/>
        </w:rPr>
        <w:t xml:space="preserve"> 603 05 484.</w:t>
      </w:r>
    </w:p>
    <w:p w14:paraId="68E1A1C5" w14:textId="39DAE2C1" w:rsidR="00C858F7" w:rsidRDefault="00C858F7" w:rsidP="00C858F7">
      <w:pPr>
        <w:ind w:firstLine="851"/>
        <w:jc w:val="both"/>
        <w:rPr>
          <w:szCs w:val="32"/>
        </w:rPr>
      </w:pPr>
      <w:r w:rsidRPr="00C858F7">
        <w:rPr>
          <w:szCs w:val="32"/>
        </w:rPr>
        <w:t xml:space="preserve">Sprendimo projektą pristatys Pakruojo rajono savivaldybės administracijos Strateginės plėtros ir statybos skyriaus </w:t>
      </w:r>
      <w:r w:rsidR="00ED6C16">
        <w:rPr>
          <w:szCs w:val="32"/>
        </w:rPr>
        <w:t xml:space="preserve">Architektūros poskyrio </w:t>
      </w:r>
      <w:r w:rsidRPr="00C858F7">
        <w:rPr>
          <w:szCs w:val="32"/>
        </w:rPr>
        <w:t xml:space="preserve">vedėjas </w:t>
      </w:r>
      <w:r w:rsidR="00ED6C16">
        <w:rPr>
          <w:szCs w:val="32"/>
        </w:rPr>
        <w:t>Artūras Šukys</w:t>
      </w:r>
      <w:r w:rsidRPr="00C858F7">
        <w:rPr>
          <w:szCs w:val="32"/>
        </w:rPr>
        <w:t xml:space="preserve">, tel. </w:t>
      </w:r>
      <w:r w:rsidR="00B05A64">
        <w:rPr>
          <w:szCs w:val="32"/>
        </w:rPr>
        <w:t>+370</w:t>
      </w:r>
      <w:r w:rsidRPr="00C858F7">
        <w:rPr>
          <w:szCs w:val="32"/>
        </w:rPr>
        <w:t xml:space="preserve"> 421 69</w:t>
      </w:r>
      <w:r w:rsidR="00D15D9E">
        <w:rPr>
          <w:szCs w:val="32"/>
        </w:rPr>
        <w:t> </w:t>
      </w:r>
      <w:r w:rsidRPr="00C858F7">
        <w:rPr>
          <w:szCs w:val="32"/>
        </w:rPr>
        <w:t>08</w:t>
      </w:r>
      <w:r w:rsidR="00ED6C16">
        <w:rPr>
          <w:szCs w:val="32"/>
        </w:rPr>
        <w:t>0</w:t>
      </w:r>
      <w:r w:rsidRPr="00C858F7">
        <w:rPr>
          <w:szCs w:val="32"/>
        </w:rPr>
        <w:t>.</w:t>
      </w:r>
    </w:p>
    <w:p w14:paraId="47D6F01D" w14:textId="495F84BE" w:rsidR="006C67FA" w:rsidRPr="00C76346" w:rsidRDefault="002E47FC" w:rsidP="00ED519F">
      <w:pPr>
        <w:pStyle w:val="Sraopastraipa"/>
        <w:numPr>
          <w:ilvl w:val="0"/>
          <w:numId w:val="4"/>
        </w:numPr>
        <w:spacing w:before="120"/>
        <w:ind w:left="0" w:firstLine="851"/>
        <w:jc w:val="both"/>
        <w:rPr>
          <w:b/>
          <w:szCs w:val="32"/>
        </w:rPr>
      </w:pPr>
      <w:r w:rsidRPr="00C76346">
        <w:rPr>
          <w:b/>
          <w:szCs w:val="32"/>
        </w:rPr>
        <w:t xml:space="preserve">Kaip šiuo metu yra reguliuojami </w:t>
      </w:r>
      <w:r w:rsidR="00C76346" w:rsidRPr="00C76346">
        <w:rPr>
          <w:b/>
          <w:szCs w:val="32"/>
        </w:rPr>
        <w:t xml:space="preserve">Sprendimo </w:t>
      </w:r>
      <w:r w:rsidRPr="00C76346">
        <w:rPr>
          <w:b/>
          <w:szCs w:val="32"/>
        </w:rPr>
        <w:t>projekte aptarti teisiniai santykiai.</w:t>
      </w:r>
    </w:p>
    <w:p w14:paraId="2034BD8A" w14:textId="02A19DD6" w:rsidR="00B05A64" w:rsidRDefault="00F73A96" w:rsidP="00B05A64">
      <w:pPr>
        <w:ind w:firstLine="851"/>
        <w:jc w:val="both"/>
        <w:rPr>
          <w:szCs w:val="24"/>
        </w:rPr>
      </w:pPr>
      <w:r w:rsidRPr="00F73A96">
        <w:rPr>
          <w:szCs w:val="24"/>
        </w:rPr>
        <w:t xml:space="preserve">Lietuvos Respublikos vietos savivaldos įstatymo </w:t>
      </w:r>
      <w:r w:rsidR="0014141A">
        <w:rPr>
          <w:szCs w:val="24"/>
        </w:rPr>
        <w:t xml:space="preserve">6 straipsnio 19 punkte numatyta, kad </w:t>
      </w:r>
      <w:r w:rsidR="0014141A" w:rsidRPr="0014141A">
        <w:rPr>
          <w:szCs w:val="24"/>
        </w:rPr>
        <w:t>Savarankiškosios savivaldybių funkcijos</w:t>
      </w:r>
      <w:r w:rsidR="0014141A">
        <w:rPr>
          <w:szCs w:val="24"/>
        </w:rPr>
        <w:t xml:space="preserve"> – „</w:t>
      </w:r>
      <w:r w:rsidR="0014141A" w:rsidRPr="0014141A">
        <w:rPr>
          <w:i/>
          <w:iCs/>
          <w:szCs w:val="24"/>
        </w:rPr>
        <w:t>teritorijų planavimas, savivaldybės bendrojo plano ar savivaldybės dalių bendrųjų planų ir detaliųjų planų sprendinių įgyvendinimas</w:t>
      </w:r>
      <w:r w:rsidR="0014141A">
        <w:rPr>
          <w:szCs w:val="24"/>
        </w:rPr>
        <w:t>“</w:t>
      </w:r>
      <w:r w:rsidR="00B05A64">
        <w:rPr>
          <w:szCs w:val="24"/>
        </w:rPr>
        <w:t>, 30 punkte – „</w:t>
      </w:r>
      <w:r w:rsidR="00B05A64" w:rsidRPr="00B05A64">
        <w:rPr>
          <w:i/>
          <w:iCs/>
          <w:szCs w:val="24"/>
        </w:rPr>
        <w:t>šilumos ir geriamojo vandens tiekimo ir nuotekų tvarkymo organizavimas</w:t>
      </w:r>
      <w:r w:rsidR="00B05A64">
        <w:rPr>
          <w:i/>
          <w:iCs/>
          <w:szCs w:val="24"/>
        </w:rPr>
        <w:t>“</w:t>
      </w:r>
      <w:r w:rsidR="00B05A64">
        <w:rPr>
          <w:szCs w:val="24"/>
        </w:rPr>
        <w:t xml:space="preserve">; 34 straipsnio 6 dalies </w:t>
      </w:r>
      <w:r w:rsidR="00B05A64">
        <w:rPr>
          <w:szCs w:val="24"/>
        </w:rPr>
        <w:lastRenderedPageBreak/>
        <w:t>5 punkte apibrėžta, kad Savivaldybės administracijos direktorius „</w:t>
      </w:r>
      <w:r w:rsidR="00B05A64" w:rsidRPr="00BE5B08">
        <w:rPr>
          <w:i/>
          <w:iCs/>
          <w:szCs w:val="24"/>
        </w:rPr>
        <w:t>įstatymų nustatytais atvejais organizuoja savivaldybės bendrojo plano arba savivaldybės dalių bendrųjų planų, detaliųjų planų ir vietovės lygmens specialiojo teritorijų planavimo dokumentų rengimą</w:t>
      </w:r>
      <w:r w:rsidR="00B05A64">
        <w:rPr>
          <w:szCs w:val="24"/>
        </w:rPr>
        <w:t>“.</w:t>
      </w:r>
    </w:p>
    <w:p w14:paraId="7150D32F" w14:textId="5F3CEF1C" w:rsidR="0053410C" w:rsidRDefault="00B05A64" w:rsidP="0053410C">
      <w:pPr>
        <w:ind w:firstLine="851"/>
        <w:jc w:val="both"/>
        <w:rPr>
          <w:szCs w:val="24"/>
        </w:rPr>
      </w:pPr>
      <w:r>
        <w:rPr>
          <w:szCs w:val="24"/>
        </w:rPr>
        <w:t xml:space="preserve">Lietuvos Respublikos teritorijų planavimo įstatymo </w:t>
      </w:r>
      <w:r w:rsidRPr="00B05A64">
        <w:rPr>
          <w:szCs w:val="24"/>
        </w:rPr>
        <w:t>5 straipsnio 4 dalies 5 punkt</w:t>
      </w:r>
      <w:r>
        <w:rPr>
          <w:szCs w:val="24"/>
        </w:rPr>
        <w:t xml:space="preserve">e numatyta, kad </w:t>
      </w:r>
      <w:r w:rsidR="0053410C">
        <w:rPr>
          <w:szCs w:val="24"/>
        </w:rPr>
        <w:t>s</w:t>
      </w:r>
      <w:r w:rsidR="0053410C" w:rsidRPr="0053410C">
        <w:rPr>
          <w:szCs w:val="24"/>
        </w:rPr>
        <w:t>pecialiojo teritorijų planavimo dokumentams priskiriami</w:t>
      </w:r>
      <w:r w:rsidR="0053410C">
        <w:rPr>
          <w:szCs w:val="24"/>
        </w:rPr>
        <w:t xml:space="preserve"> </w:t>
      </w:r>
      <w:r w:rsidR="0053410C" w:rsidRPr="0053410C">
        <w:rPr>
          <w:szCs w:val="24"/>
        </w:rPr>
        <w:t>inžinerinės infrastruktūros vystymo planai</w:t>
      </w:r>
      <w:r w:rsidR="0053410C">
        <w:rPr>
          <w:szCs w:val="24"/>
        </w:rPr>
        <w:t xml:space="preserve">; </w:t>
      </w:r>
      <w:r w:rsidR="0053410C" w:rsidRPr="0053410C">
        <w:rPr>
          <w:szCs w:val="24"/>
        </w:rPr>
        <w:t>30 straipsnio 2</w:t>
      </w:r>
      <w:r w:rsidR="0053410C">
        <w:rPr>
          <w:szCs w:val="24"/>
        </w:rPr>
        <w:t xml:space="preserve"> dalyje – „</w:t>
      </w:r>
      <w:r w:rsidR="0053410C" w:rsidRPr="0053410C">
        <w:rPr>
          <w:i/>
          <w:iCs/>
          <w:szCs w:val="24"/>
        </w:rPr>
        <w:t>Specialiojo teritorijų planavimo dokumentai pradedami rengti specialiojo teritorijų planavimo dokumentą tvirtinančio subjekto sprendimu dėl specialiojo teritorijų planavimo dokumento rengimo pradžios ir planavimo tikslų</w:t>
      </w:r>
      <w:r w:rsidR="0053410C">
        <w:rPr>
          <w:szCs w:val="24"/>
        </w:rPr>
        <w:t xml:space="preserve">“; 30 straipsnio 8 dalyje – </w:t>
      </w:r>
      <w:r w:rsidR="0053410C" w:rsidRPr="0053410C">
        <w:rPr>
          <w:i/>
          <w:iCs/>
          <w:szCs w:val="24"/>
        </w:rPr>
        <w:t>Specialiojo teritorijų planavimo dokumentai rengiami, koreguojami, keičiami, derinami, tikrinami ir tvirtinami vadovaujantis šiuo įstatymu, ...&gt;</w:t>
      </w:r>
      <w:r w:rsidR="00E22C50">
        <w:rPr>
          <w:i/>
          <w:iCs/>
          <w:szCs w:val="24"/>
        </w:rPr>
        <w:t>“</w:t>
      </w:r>
      <w:r w:rsidR="0053410C">
        <w:rPr>
          <w:szCs w:val="24"/>
        </w:rPr>
        <w:t xml:space="preserve">; </w:t>
      </w:r>
      <w:r w:rsidR="0053410C" w:rsidRPr="00BE5B08">
        <w:rPr>
          <w:szCs w:val="24"/>
        </w:rPr>
        <w:t>31 straipsnio 4</w:t>
      </w:r>
      <w:r w:rsidR="00E22C50">
        <w:rPr>
          <w:szCs w:val="24"/>
        </w:rPr>
        <w:t> </w:t>
      </w:r>
      <w:r w:rsidR="0053410C" w:rsidRPr="00BE5B08">
        <w:rPr>
          <w:szCs w:val="24"/>
        </w:rPr>
        <w:t>dal</w:t>
      </w:r>
      <w:r w:rsidR="0053410C">
        <w:rPr>
          <w:szCs w:val="24"/>
        </w:rPr>
        <w:t>yje apibrėžta, kad „</w:t>
      </w:r>
      <w:r w:rsidR="0053410C" w:rsidRPr="00DA0F65">
        <w:rPr>
          <w:i/>
          <w:iCs/>
          <w:szCs w:val="24"/>
        </w:rPr>
        <w:t>Sprendimo dėl teritorijų planavimo dokumento rengimo ir planavimo tikslų projektas likus ne mažiau kaip 10 darbo dienų iki jo priėmimo dienos turi būti paskelbtas savivaldybės ar sprendimą rengti teritorijų planavimo dokumentą ketinančios priimti valstybės institucijos (kai sprendimą rengti atitinkamą teritorijų planavimo dokumentą priima valstybės institucija) interneto svetainėje, o rengiant savivaldybės ir (ar) vietovės lygmens teritorijų planavimo dokumentą, – ir seniūnijų, kurių teritorijoms rengiamas teritorijų planavimo dokumentas, skelbimų</w:t>
      </w:r>
      <w:r w:rsidR="0053410C" w:rsidRPr="00DA0F65">
        <w:rPr>
          <w:szCs w:val="24"/>
        </w:rPr>
        <w:t xml:space="preserve"> </w:t>
      </w:r>
      <w:r w:rsidR="0053410C" w:rsidRPr="00DA0F65">
        <w:rPr>
          <w:i/>
          <w:iCs/>
          <w:szCs w:val="24"/>
        </w:rPr>
        <w:t>lentoje, informuojant, iki kada ir kokiu adresu galima susipažinti su sprendimo ir planavimo tikslų dokumentais, siųsti pasiūlymus dėl planavimo tikslų</w:t>
      </w:r>
      <w:r w:rsidR="0053410C">
        <w:rPr>
          <w:szCs w:val="24"/>
        </w:rPr>
        <w:t>“.</w:t>
      </w:r>
    </w:p>
    <w:p w14:paraId="44A09F34" w14:textId="77777777" w:rsidR="0053410C" w:rsidRDefault="0053410C" w:rsidP="0053410C">
      <w:pPr>
        <w:ind w:firstLine="851"/>
        <w:jc w:val="both"/>
        <w:rPr>
          <w:szCs w:val="24"/>
        </w:rPr>
      </w:pPr>
      <w:r w:rsidRPr="0053410C">
        <w:rPr>
          <w:szCs w:val="24"/>
        </w:rPr>
        <w:t>Lietuvos Respublikos šilumos ūkio įstatymo 8 straipsnio 1 dal</w:t>
      </w:r>
      <w:r>
        <w:rPr>
          <w:szCs w:val="24"/>
        </w:rPr>
        <w:t>yje apibrėžta, kad „</w:t>
      </w:r>
      <w:r w:rsidRPr="0053410C">
        <w:rPr>
          <w:i/>
          <w:iCs/>
          <w:szCs w:val="24"/>
        </w:rPr>
        <w:t>Savivaldybės institucijos tvarko šilumos ūkį pagal savivaldybių tarybų patvirtintus šilumos ūkio specialiuosius planus. Specialiaisiais šilumos ūkio planais kiekvienoje savivaldybės teritorijoje yra įgyvendinami Nacionalinėje energetinės nepriklausomybės strategijoje, Nacionaliniame pažangos plane nustatyti valstybės energetikos politikos strateginiai tikslai ir (arba) pažangos uždaviniai ir nacionalinėse plėtros programose suplanuotos šilumos ūkio plėtros priemonės</w:t>
      </w:r>
      <w:r>
        <w:rPr>
          <w:i/>
          <w:iCs/>
          <w:szCs w:val="24"/>
        </w:rPr>
        <w:t>“</w:t>
      </w:r>
      <w:r w:rsidRPr="0053410C">
        <w:rPr>
          <w:i/>
          <w:iCs/>
          <w:szCs w:val="24"/>
        </w:rPr>
        <w:t>.</w:t>
      </w:r>
    </w:p>
    <w:p w14:paraId="1D0DEC79" w14:textId="7629FDBF" w:rsidR="0053410C" w:rsidRDefault="0053410C" w:rsidP="00D70511">
      <w:pPr>
        <w:ind w:firstLine="851"/>
        <w:jc w:val="both"/>
        <w:rPr>
          <w:szCs w:val="24"/>
        </w:rPr>
      </w:pPr>
      <w:r w:rsidRPr="0053410C">
        <w:rPr>
          <w:szCs w:val="24"/>
        </w:rPr>
        <w:t>Šilumos ūkio specialiųjų planų rengimo taisyklių, patvirtintų Lietuvos Respublikos energetikos ministro ir Lietuvos Respublikos aplinkos ministro 2015 m. rugsėjo 25 d. įsakymu Nr.</w:t>
      </w:r>
      <w:r>
        <w:rPr>
          <w:szCs w:val="24"/>
        </w:rPr>
        <w:t> </w:t>
      </w:r>
      <w:r w:rsidRPr="0053410C">
        <w:rPr>
          <w:szCs w:val="24"/>
        </w:rPr>
        <w:t xml:space="preserve">1-226/D1-683 </w:t>
      </w:r>
      <w:r w:rsidRPr="002C5C4D">
        <w:rPr>
          <w:szCs w:val="24"/>
        </w:rPr>
        <w:t xml:space="preserve">„Dėl Šilumos ūkio specialiųjų planų rengimo taisyklių patvirtinimo“, </w:t>
      </w:r>
      <w:r w:rsidR="002C5C4D">
        <w:rPr>
          <w:szCs w:val="24"/>
        </w:rPr>
        <w:t>50</w:t>
      </w:r>
      <w:r w:rsidRPr="002C5C4D">
        <w:rPr>
          <w:szCs w:val="24"/>
        </w:rPr>
        <w:t xml:space="preserve"> punkte</w:t>
      </w:r>
      <w:r w:rsidRPr="00D70511">
        <w:rPr>
          <w:i/>
          <w:iCs/>
          <w:szCs w:val="24"/>
        </w:rPr>
        <w:t xml:space="preserve"> </w:t>
      </w:r>
      <w:r w:rsidRPr="002C5C4D">
        <w:rPr>
          <w:szCs w:val="24"/>
        </w:rPr>
        <w:t>numatyta, kad</w:t>
      </w:r>
      <w:r w:rsidRPr="00D70511">
        <w:rPr>
          <w:i/>
          <w:iCs/>
          <w:szCs w:val="24"/>
        </w:rPr>
        <w:t xml:space="preserve"> </w:t>
      </w:r>
      <w:r w:rsidR="00D70511" w:rsidRPr="00D70511">
        <w:rPr>
          <w:i/>
          <w:iCs/>
          <w:szCs w:val="24"/>
        </w:rPr>
        <w:t>„</w:t>
      </w:r>
      <w:r w:rsidR="002C5C4D">
        <w:rPr>
          <w:i/>
          <w:iCs/>
          <w:szCs w:val="24"/>
        </w:rPr>
        <w:t>P</w:t>
      </w:r>
      <w:r w:rsidR="002C5C4D" w:rsidRPr="002C5C4D">
        <w:rPr>
          <w:i/>
          <w:iCs/>
          <w:szCs w:val="24"/>
        </w:rPr>
        <w:t>lanai keičiami sprendimą rengti planą priėmusios savivaldybės tarybos sprendimu dėl plano keitimo vadovaujantis Teritorijų planavimo įstatyme ir Taisyklėse nustatytais teritorijų planavimo proceso reikalavimais, taikant tą pačią plano tvirtinimo procedūrą. Planai keičiami, kai savivaldybės taryba nusprendžia rengti naują (jį keičiantį) to paties lygmens planą anksčiau suplanuotai arba didesnei teritorijai, į kurią patenka anksčiau suplanuota teritorija</w:t>
      </w:r>
      <w:r w:rsidR="00C15EDB">
        <w:rPr>
          <w:i/>
          <w:iCs/>
          <w:szCs w:val="24"/>
        </w:rPr>
        <w:t> ...&gt;</w:t>
      </w:r>
      <w:r w:rsidR="00D70511">
        <w:rPr>
          <w:szCs w:val="24"/>
        </w:rPr>
        <w:t>“</w:t>
      </w:r>
      <w:r w:rsidR="00D70511" w:rsidRPr="00D70511">
        <w:rPr>
          <w:szCs w:val="24"/>
        </w:rPr>
        <w:t>.</w:t>
      </w:r>
    </w:p>
    <w:p w14:paraId="265C7BAB" w14:textId="6048EA59" w:rsidR="006C67FA" w:rsidRPr="00C76346" w:rsidRDefault="002E47FC" w:rsidP="00D15D9E">
      <w:pPr>
        <w:pStyle w:val="Sraopastraipa"/>
        <w:numPr>
          <w:ilvl w:val="0"/>
          <w:numId w:val="4"/>
        </w:numPr>
        <w:spacing w:before="120"/>
        <w:ind w:left="0" w:firstLine="851"/>
        <w:jc w:val="both"/>
        <w:rPr>
          <w:b/>
          <w:szCs w:val="32"/>
          <w:lang w:eastAsia="ar-SA"/>
        </w:rPr>
      </w:pPr>
      <w:r w:rsidRPr="00C76346">
        <w:rPr>
          <w:b/>
          <w:szCs w:val="32"/>
          <w:lang w:eastAsia="ar-SA"/>
        </w:rPr>
        <w:t>Kokios siūlomos naujos teisinio reguliavimo nuostatos, kokių teigiamų rezultatų laukiama.</w:t>
      </w:r>
    </w:p>
    <w:p w14:paraId="197989DA" w14:textId="778B3AA2" w:rsidR="00335D21" w:rsidRPr="00335D21" w:rsidRDefault="00681978" w:rsidP="00335D21">
      <w:pPr>
        <w:ind w:firstLine="851"/>
        <w:jc w:val="both"/>
        <w:rPr>
          <w:szCs w:val="32"/>
          <w:lang w:eastAsia="ar-SA"/>
        </w:rPr>
      </w:pPr>
      <w:r w:rsidRPr="0081036F">
        <w:rPr>
          <w:szCs w:val="32"/>
          <w:lang w:eastAsia="ar-SA"/>
        </w:rPr>
        <w:t>Specialiojo</w:t>
      </w:r>
      <w:r w:rsidR="00FA3BF9" w:rsidRPr="0081036F">
        <w:rPr>
          <w:szCs w:val="32"/>
          <w:lang w:eastAsia="ar-SA"/>
        </w:rPr>
        <w:t xml:space="preserve"> plan</w:t>
      </w:r>
      <w:r w:rsidR="009C116C" w:rsidRPr="0081036F">
        <w:rPr>
          <w:szCs w:val="32"/>
          <w:lang w:eastAsia="ar-SA"/>
        </w:rPr>
        <w:t>o sprendini</w:t>
      </w:r>
      <w:r w:rsidR="00C15EDB" w:rsidRPr="0081036F">
        <w:rPr>
          <w:szCs w:val="32"/>
          <w:lang w:eastAsia="ar-SA"/>
        </w:rPr>
        <w:t>ais</w:t>
      </w:r>
      <w:r w:rsidR="009C116C" w:rsidRPr="0081036F">
        <w:rPr>
          <w:szCs w:val="32"/>
          <w:lang w:eastAsia="ar-SA"/>
        </w:rPr>
        <w:t xml:space="preserve"> </w:t>
      </w:r>
      <w:r w:rsidR="00335D21" w:rsidRPr="0081036F">
        <w:rPr>
          <w:szCs w:val="32"/>
          <w:lang w:eastAsia="ar-SA"/>
        </w:rPr>
        <w:t xml:space="preserve">bus siekiama užtikrinti </w:t>
      </w:r>
      <w:r w:rsidR="00C15EDB" w:rsidRPr="0081036F">
        <w:rPr>
          <w:szCs w:val="32"/>
          <w:lang w:eastAsia="ar-SA"/>
        </w:rPr>
        <w:t xml:space="preserve">darnų </w:t>
      </w:r>
      <w:r w:rsidR="00335D21" w:rsidRPr="0081036F">
        <w:rPr>
          <w:szCs w:val="32"/>
          <w:lang w:eastAsia="ar-SA"/>
        </w:rPr>
        <w:t xml:space="preserve">savivaldybės teritorijos </w:t>
      </w:r>
      <w:r w:rsidR="00C15EDB" w:rsidRPr="0081036F">
        <w:rPr>
          <w:szCs w:val="32"/>
          <w:lang w:eastAsia="ar-SA"/>
        </w:rPr>
        <w:t xml:space="preserve">dalių </w:t>
      </w:r>
      <w:r w:rsidR="00335D21" w:rsidRPr="0081036F">
        <w:rPr>
          <w:szCs w:val="32"/>
          <w:lang w:eastAsia="ar-SA"/>
        </w:rPr>
        <w:t xml:space="preserve">šilumos ūkio vystymąsi bei racionalų teritorijų, lėšų ir kitų išteklių panaudojimą atsižvelgiant į </w:t>
      </w:r>
      <w:r w:rsidR="00C15EDB" w:rsidRPr="0081036F">
        <w:rPr>
          <w:szCs w:val="32"/>
          <w:lang w:eastAsia="ar-SA"/>
        </w:rPr>
        <w:t xml:space="preserve">šilumos ūkio </w:t>
      </w:r>
      <w:r w:rsidR="00335D21" w:rsidRPr="0081036F">
        <w:rPr>
          <w:szCs w:val="32"/>
          <w:lang w:eastAsia="ar-SA"/>
        </w:rPr>
        <w:t>plėtros ilgalaikius poreikius.</w:t>
      </w:r>
    </w:p>
    <w:p w14:paraId="12CA70DB" w14:textId="4432C67E" w:rsidR="00335D21" w:rsidRDefault="00335D21" w:rsidP="00335D21">
      <w:pPr>
        <w:ind w:firstLine="851"/>
        <w:jc w:val="both"/>
        <w:rPr>
          <w:szCs w:val="32"/>
          <w:lang w:eastAsia="ar-SA"/>
        </w:rPr>
      </w:pPr>
      <w:r w:rsidRPr="00335D21">
        <w:rPr>
          <w:szCs w:val="32"/>
          <w:lang w:eastAsia="ar-SA"/>
        </w:rPr>
        <w:t>Speciali</w:t>
      </w:r>
      <w:r w:rsidR="00C15EDB">
        <w:rPr>
          <w:szCs w:val="32"/>
          <w:lang w:eastAsia="ar-SA"/>
        </w:rPr>
        <w:t>a</w:t>
      </w:r>
      <w:r w:rsidRPr="00335D21">
        <w:rPr>
          <w:szCs w:val="32"/>
          <w:lang w:eastAsia="ar-SA"/>
        </w:rPr>
        <w:t>j</w:t>
      </w:r>
      <w:r w:rsidR="00C15EDB">
        <w:rPr>
          <w:szCs w:val="32"/>
          <w:lang w:eastAsia="ar-SA"/>
        </w:rPr>
        <w:t>ame</w:t>
      </w:r>
      <w:r w:rsidRPr="00335D21">
        <w:rPr>
          <w:szCs w:val="32"/>
          <w:lang w:eastAsia="ar-SA"/>
        </w:rPr>
        <w:t xml:space="preserve"> plan</w:t>
      </w:r>
      <w:r w:rsidR="00C15EDB">
        <w:rPr>
          <w:szCs w:val="32"/>
          <w:lang w:eastAsia="ar-SA"/>
        </w:rPr>
        <w:t>e</w:t>
      </w:r>
      <w:r w:rsidRPr="00335D21">
        <w:rPr>
          <w:szCs w:val="32"/>
          <w:lang w:eastAsia="ar-SA"/>
        </w:rPr>
        <w:t xml:space="preserve"> suformuot</w:t>
      </w:r>
      <w:r w:rsidR="00C15EDB">
        <w:rPr>
          <w:szCs w:val="32"/>
          <w:lang w:eastAsia="ar-SA"/>
        </w:rPr>
        <w:t>os</w:t>
      </w:r>
      <w:r w:rsidRPr="00335D21">
        <w:rPr>
          <w:szCs w:val="32"/>
          <w:lang w:eastAsia="ar-SA"/>
        </w:rPr>
        <w:t xml:space="preserve"> ilgalaik</w:t>
      </w:r>
      <w:r w:rsidR="00C15EDB">
        <w:rPr>
          <w:szCs w:val="32"/>
          <w:lang w:eastAsia="ar-SA"/>
        </w:rPr>
        <w:t>ė</w:t>
      </w:r>
      <w:r w:rsidRPr="00335D21">
        <w:rPr>
          <w:szCs w:val="32"/>
          <w:lang w:eastAsia="ar-SA"/>
        </w:rPr>
        <w:t>s Savivaldybės šilumos ūkio modernizavimo ir</w:t>
      </w:r>
      <w:r>
        <w:rPr>
          <w:szCs w:val="32"/>
          <w:lang w:eastAsia="ar-SA"/>
        </w:rPr>
        <w:t xml:space="preserve"> </w:t>
      </w:r>
      <w:r w:rsidRPr="00335D21">
        <w:rPr>
          <w:szCs w:val="32"/>
          <w:lang w:eastAsia="ar-SA"/>
        </w:rPr>
        <w:t>plėtros krypt</w:t>
      </w:r>
      <w:r w:rsidR="00C15EDB">
        <w:rPr>
          <w:szCs w:val="32"/>
          <w:lang w:eastAsia="ar-SA"/>
        </w:rPr>
        <w:t>y</w:t>
      </w:r>
      <w:r w:rsidRPr="00335D21">
        <w:rPr>
          <w:szCs w:val="32"/>
          <w:lang w:eastAsia="ar-SA"/>
        </w:rPr>
        <w:t>s, užtikrin</w:t>
      </w:r>
      <w:r w:rsidR="00C15EDB">
        <w:rPr>
          <w:szCs w:val="32"/>
          <w:lang w:eastAsia="ar-SA"/>
        </w:rPr>
        <w:t>ančios</w:t>
      </w:r>
      <w:r w:rsidRPr="00335D21">
        <w:rPr>
          <w:szCs w:val="32"/>
          <w:lang w:eastAsia="ar-SA"/>
        </w:rPr>
        <w:t xml:space="preserve"> saugų ir patikimą šilumos tiekimą vartotojams mažiausiomis sąnaudomis</w:t>
      </w:r>
      <w:r>
        <w:rPr>
          <w:szCs w:val="32"/>
          <w:lang w:eastAsia="ar-SA"/>
        </w:rPr>
        <w:t xml:space="preserve"> </w:t>
      </w:r>
      <w:r w:rsidRPr="00335D21">
        <w:rPr>
          <w:szCs w:val="32"/>
          <w:lang w:eastAsia="ar-SA"/>
        </w:rPr>
        <w:t>bei neviršijant leidžiamo neigiamo poveikio aplinkai; suderinti valstybės, savivaldybės, energetikos</w:t>
      </w:r>
      <w:r>
        <w:rPr>
          <w:szCs w:val="32"/>
          <w:lang w:eastAsia="ar-SA"/>
        </w:rPr>
        <w:t xml:space="preserve"> </w:t>
      </w:r>
      <w:r w:rsidRPr="00335D21">
        <w:rPr>
          <w:szCs w:val="32"/>
          <w:lang w:eastAsia="ar-SA"/>
        </w:rPr>
        <w:t>įmonių, fizinių ir juridinių asmenų ar jų grupių interes</w:t>
      </w:r>
      <w:r w:rsidR="00C15EDB">
        <w:rPr>
          <w:szCs w:val="32"/>
          <w:lang w:eastAsia="ar-SA"/>
        </w:rPr>
        <w:t>ai</w:t>
      </w:r>
      <w:r w:rsidRPr="00335D21">
        <w:rPr>
          <w:szCs w:val="32"/>
          <w:lang w:eastAsia="ar-SA"/>
        </w:rPr>
        <w:t xml:space="preserve"> aprūpinant vartotojus šiluma ir energijos</w:t>
      </w:r>
      <w:r>
        <w:rPr>
          <w:szCs w:val="32"/>
          <w:lang w:eastAsia="ar-SA"/>
        </w:rPr>
        <w:t xml:space="preserve"> </w:t>
      </w:r>
      <w:r w:rsidRPr="00335D21">
        <w:rPr>
          <w:szCs w:val="32"/>
          <w:lang w:eastAsia="ar-SA"/>
        </w:rPr>
        <w:t>ištekliais šilumos gamybai; reglamentuoti aprūpinimo šiluma būd</w:t>
      </w:r>
      <w:r w:rsidR="00C15EDB">
        <w:rPr>
          <w:szCs w:val="32"/>
          <w:lang w:eastAsia="ar-SA"/>
        </w:rPr>
        <w:t>ai</w:t>
      </w:r>
      <w:r w:rsidRPr="00335D21">
        <w:rPr>
          <w:szCs w:val="32"/>
          <w:lang w:eastAsia="ar-SA"/>
        </w:rPr>
        <w:t xml:space="preserve"> ir (arba) naudotin</w:t>
      </w:r>
      <w:r w:rsidR="00C15EDB">
        <w:rPr>
          <w:szCs w:val="32"/>
          <w:lang w:eastAsia="ar-SA"/>
        </w:rPr>
        <w:t>o</w:t>
      </w:r>
      <w:r w:rsidRPr="00335D21">
        <w:rPr>
          <w:szCs w:val="32"/>
          <w:lang w:eastAsia="ar-SA"/>
        </w:rPr>
        <w:t>s kuro bei</w:t>
      </w:r>
      <w:r>
        <w:rPr>
          <w:szCs w:val="32"/>
          <w:lang w:eastAsia="ar-SA"/>
        </w:rPr>
        <w:t xml:space="preserve"> </w:t>
      </w:r>
      <w:r w:rsidRPr="00335D21">
        <w:rPr>
          <w:szCs w:val="32"/>
          <w:lang w:eastAsia="ar-SA"/>
        </w:rPr>
        <w:t>energijos rūš</w:t>
      </w:r>
      <w:r w:rsidR="00C15EDB">
        <w:rPr>
          <w:szCs w:val="32"/>
          <w:lang w:eastAsia="ar-SA"/>
        </w:rPr>
        <w:t>y</w:t>
      </w:r>
      <w:r w:rsidRPr="00335D21">
        <w:rPr>
          <w:szCs w:val="32"/>
          <w:lang w:eastAsia="ar-SA"/>
        </w:rPr>
        <w:t>s šilumos gamybai šilumos vartotojų teritorijose (zonose).</w:t>
      </w:r>
    </w:p>
    <w:p w14:paraId="548DE514" w14:textId="5C1388BA" w:rsidR="006C67FA" w:rsidRPr="00C76346" w:rsidRDefault="002E47FC" w:rsidP="00D15D9E">
      <w:pPr>
        <w:pStyle w:val="Sraopastraipa"/>
        <w:numPr>
          <w:ilvl w:val="0"/>
          <w:numId w:val="4"/>
        </w:numPr>
        <w:spacing w:before="120"/>
        <w:ind w:left="0" w:firstLine="851"/>
        <w:jc w:val="both"/>
        <w:rPr>
          <w:b/>
          <w:szCs w:val="32"/>
          <w:lang w:eastAsia="ar-SA"/>
        </w:rPr>
      </w:pPr>
      <w:r w:rsidRPr="00C76346">
        <w:rPr>
          <w:b/>
          <w:szCs w:val="32"/>
          <w:lang w:eastAsia="ar-SA"/>
        </w:rPr>
        <w:t xml:space="preserve">Galimos neigiamos priimto sprendimo projekto pasekmės ir kokių priemonių reikėtų imtis, kad tokių pasekmių būtų išvengta. </w:t>
      </w:r>
    </w:p>
    <w:p w14:paraId="243C37B8" w14:textId="76C4D8B4" w:rsidR="00C14A3B" w:rsidRDefault="00C14A3B" w:rsidP="00C14A3B">
      <w:pPr>
        <w:pStyle w:val="Sraopastraipa"/>
        <w:ind w:left="0" w:firstLine="851"/>
        <w:jc w:val="both"/>
        <w:rPr>
          <w:szCs w:val="32"/>
          <w:lang w:eastAsia="ar-SA"/>
        </w:rPr>
      </w:pPr>
      <w:r w:rsidRPr="00C14A3B">
        <w:rPr>
          <w:szCs w:val="32"/>
          <w:lang w:eastAsia="ar-SA"/>
        </w:rPr>
        <w:t xml:space="preserve">Priėmus Sprendimo projektą ir </w:t>
      </w:r>
      <w:r w:rsidRPr="00111ED9">
        <w:rPr>
          <w:szCs w:val="32"/>
          <w:lang w:eastAsia="ar-SA"/>
        </w:rPr>
        <w:t xml:space="preserve">parengus </w:t>
      </w:r>
      <w:r w:rsidR="00D70511">
        <w:rPr>
          <w:szCs w:val="32"/>
          <w:lang w:eastAsia="ar-SA"/>
        </w:rPr>
        <w:t>Specialiojo</w:t>
      </w:r>
      <w:r w:rsidRPr="00111ED9">
        <w:rPr>
          <w:szCs w:val="32"/>
          <w:lang w:eastAsia="ar-SA"/>
        </w:rPr>
        <w:t xml:space="preserve"> plano keitimą</w:t>
      </w:r>
      <w:r w:rsidRPr="00C14A3B">
        <w:rPr>
          <w:szCs w:val="32"/>
          <w:lang w:eastAsia="ar-SA"/>
        </w:rPr>
        <w:t xml:space="preserve"> neigiamų pasekmių nenumatoma.</w:t>
      </w:r>
    </w:p>
    <w:p w14:paraId="4BD5B038" w14:textId="47A87278" w:rsidR="006C67FA" w:rsidRPr="00C76346" w:rsidRDefault="002E47FC" w:rsidP="00ED519F">
      <w:pPr>
        <w:pStyle w:val="Sraopastraipa"/>
        <w:numPr>
          <w:ilvl w:val="0"/>
          <w:numId w:val="4"/>
        </w:numPr>
        <w:spacing w:before="120"/>
        <w:ind w:left="0" w:firstLine="851"/>
        <w:contextualSpacing w:val="0"/>
        <w:jc w:val="both"/>
        <w:rPr>
          <w:szCs w:val="32"/>
          <w:lang w:eastAsia="ar-SA"/>
        </w:rPr>
      </w:pPr>
      <w:r w:rsidRPr="00ED519F">
        <w:rPr>
          <w:b/>
          <w:szCs w:val="32"/>
          <w:lang w:eastAsia="ar-SA"/>
        </w:rPr>
        <w:t>Kokiu</w:t>
      </w:r>
      <w:r w:rsidRPr="00C76346">
        <w:rPr>
          <w:b/>
          <w:szCs w:val="32"/>
          <w:lang w:eastAsia="ar-SA"/>
        </w:rPr>
        <w:t>s teisės aktus būtina priimti, kokius galiojančius teisės aktus būtina pakeisti ar pripažinti netekusiais galios priėmus sprendimo projektą.</w:t>
      </w:r>
    </w:p>
    <w:p w14:paraId="505C5161" w14:textId="77777777" w:rsidR="00C14A3B" w:rsidRPr="00C14A3B" w:rsidRDefault="00C14A3B" w:rsidP="00C14A3B">
      <w:pPr>
        <w:pStyle w:val="Sraopastraipa"/>
        <w:ind w:left="0" w:firstLine="851"/>
        <w:jc w:val="both"/>
        <w:rPr>
          <w:b/>
          <w:szCs w:val="32"/>
          <w:lang w:eastAsia="ar-SA"/>
        </w:rPr>
      </w:pPr>
      <w:r w:rsidRPr="00C14A3B">
        <w:rPr>
          <w:szCs w:val="32"/>
          <w:lang w:eastAsia="ar-SA"/>
        </w:rPr>
        <w:lastRenderedPageBreak/>
        <w:t>Sprendimo projektui įgyvendinti nereikės priimti, pakeisti ar pripažinti netekusiais galios galiojančių teisės aktų.</w:t>
      </w:r>
    </w:p>
    <w:p w14:paraId="38827E0E" w14:textId="52DF01FE" w:rsidR="006C67FA" w:rsidRPr="00C76346" w:rsidRDefault="002E47FC" w:rsidP="00D15D9E">
      <w:pPr>
        <w:pStyle w:val="Sraopastraipa"/>
        <w:numPr>
          <w:ilvl w:val="0"/>
          <w:numId w:val="4"/>
        </w:numPr>
        <w:spacing w:before="120"/>
        <w:ind w:left="0" w:firstLine="851"/>
        <w:contextualSpacing w:val="0"/>
        <w:jc w:val="both"/>
        <w:rPr>
          <w:b/>
          <w:szCs w:val="32"/>
          <w:lang w:eastAsia="ar-SA"/>
        </w:rPr>
      </w:pPr>
      <w:r w:rsidRPr="00C76346">
        <w:rPr>
          <w:b/>
          <w:szCs w:val="32"/>
          <w:lang w:eastAsia="ar-SA"/>
        </w:rPr>
        <w:t>Sprendimo projektui įgyvendinti reikalingos lėšos, finansavimo šaltiniai.</w:t>
      </w:r>
    </w:p>
    <w:p w14:paraId="602D3EC1" w14:textId="2041901E" w:rsidR="00D15D9E" w:rsidRPr="00CB362B" w:rsidRDefault="00D70511" w:rsidP="00D15D9E">
      <w:pPr>
        <w:ind w:firstLine="851"/>
        <w:jc w:val="both"/>
        <w:rPr>
          <w:szCs w:val="24"/>
        </w:rPr>
      </w:pPr>
      <w:r w:rsidRPr="00CB362B">
        <w:rPr>
          <w:szCs w:val="24"/>
        </w:rPr>
        <w:t>Special</w:t>
      </w:r>
      <w:r w:rsidR="00BF766A" w:rsidRPr="00CB362B">
        <w:rPr>
          <w:szCs w:val="24"/>
        </w:rPr>
        <w:t xml:space="preserve">usis </w:t>
      </w:r>
      <w:r w:rsidR="00121D85" w:rsidRPr="00CB362B">
        <w:rPr>
          <w:szCs w:val="24"/>
        </w:rPr>
        <w:t>plan</w:t>
      </w:r>
      <w:r w:rsidR="00BF766A" w:rsidRPr="00CB362B">
        <w:rPr>
          <w:szCs w:val="24"/>
        </w:rPr>
        <w:t>as bus</w:t>
      </w:r>
      <w:r w:rsidR="00121D85" w:rsidRPr="00CB362B">
        <w:rPr>
          <w:szCs w:val="24"/>
        </w:rPr>
        <w:t xml:space="preserve"> kei</w:t>
      </w:r>
      <w:r w:rsidR="00BF766A" w:rsidRPr="00CB362B">
        <w:rPr>
          <w:szCs w:val="24"/>
        </w:rPr>
        <w:t>čiamas</w:t>
      </w:r>
      <w:r w:rsidR="00121D85" w:rsidRPr="00CB362B">
        <w:rPr>
          <w:szCs w:val="24"/>
        </w:rPr>
        <w:t xml:space="preserve"> savivaldybės biudžeto</w:t>
      </w:r>
      <w:r w:rsidR="005A6C47" w:rsidRPr="00CB362B">
        <w:rPr>
          <w:szCs w:val="24"/>
        </w:rPr>
        <w:t xml:space="preserve"> lėšomis, numatomas lėšų poreikis apie 50 000 Eur.</w:t>
      </w:r>
    </w:p>
    <w:p w14:paraId="5DDFFAF6" w14:textId="52B06D02" w:rsidR="006C67FA" w:rsidRPr="00CB362B" w:rsidRDefault="002E47FC" w:rsidP="00D15D9E">
      <w:pPr>
        <w:pStyle w:val="Sraopastraipa"/>
        <w:numPr>
          <w:ilvl w:val="0"/>
          <w:numId w:val="4"/>
        </w:numPr>
        <w:spacing w:before="120"/>
        <w:ind w:left="0" w:firstLine="851"/>
        <w:contextualSpacing w:val="0"/>
        <w:jc w:val="both"/>
        <w:rPr>
          <w:b/>
          <w:szCs w:val="32"/>
          <w:lang w:eastAsia="ar-SA"/>
        </w:rPr>
      </w:pPr>
      <w:r w:rsidRPr="00CB362B">
        <w:rPr>
          <w:b/>
          <w:szCs w:val="32"/>
          <w:lang w:eastAsia="ar-SA"/>
        </w:rPr>
        <w:t xml:space="preserve">Sprendimo projekto rengimo metu gauti specialistų vertinimai ir išvados. </w:t>
      </w:r>
    </w:p>
    <w:p w14:paraId="74AB871B" w14:textId="327BE04D" w:rsidR="006C67FA" w:rsidRPr="00CB362B" w:rsidRDefault="002E47FC" w:rsidP="00C14A3B">
      <w:pPr>
        <w:ind w:firstLine="851"/>
        <w:jc w:val="both"/>
        <w:rPr>
          <w:szCs w:val="32"/>
          <w:lang w:eastAsia="ar-SA"/>
        </w:rPr>
      </w:pPr>
      <w:r w:rsidRPr="00CB362B">
        <w:rPr>
          <w:szCs w:val="32"/>
          <w:lang w:eastAsia="ar-SA"/>
        </w:rPr>
        <w:t>N</w:t>
      </w:r>
      <w:r w:rsidR="00B76D53" w:rsidRPr="00CB362B">
        <w:rPr>
          <w:szCs w:val="32"/>
          <w:lang w:eastAsia="ar-SA"/>
        </w:rPr>
        <w:t>ėra.</w:t>
      </w:r>
    </w:p>
    <w:p w14:paraId="736B1702" w14:textId="608669B2" w:rsidR="006C67FA" w:rsidRPr="00CB362B" w:rsidRDefault="002E47FC" w:rsidP="00D15D9E">
      <w:pPr>
        <w:pStyle w:val="Sraopastraipa"/>
        <w:numPr>
          <w:ilvl w:val="0"/>
          <w:numId w:val="4"/>
        </w:numPr>
        <w:spacing w:before="120"/>
        <w:ind w:left="0" w:firstLine="851"/>
        <w:contextualSpacing w:val="0"/>
        <w:jc w:val="both"/>
        <w:rPr>
          <w:b/>
          <w:szCs w:val="32"/>
          <w:lang w:eastAsia="ar-SA"/>
        </w:rPr>
      </w:pPr>
      <w:r w:rsidRPr="00CB362B">
        <w:rPr>
          <w:b/>
          <w:szCs w:val="32"/>
          <w:lang w:eastAsia="ar-SA"/>
        </w:rPr>
        <w:t xml:space="preserve">Numatomo teisinio reguliavimo poveikio vertinimo rezultatai. </w:t>
      </w:r>
    </w:p>
    <w:p w14:paraId="6E5E9FD6" w14:textId="77777777" w:rsidR="006C67FA" w:rsidRPr="00CB362B" w:rsidRDefault="002E47FC" w:rsidP="00C14A3B">
      <w:pPr>
        <w:ind w:firstLine="851"/>
        <w:jc w:val="both"/>
        <w:rPr>
          <w:szCs w:val="32"/>
          <w:lang w:eastAsia="ar-SA"/>
        </w:rPr>
      </w:pPr>
      <w:r w:rsidRPr="00CB362B">
        <w:rPr>
          <w:szCs w:val="32"/>
          <w:lang w:eastAsia="ar-SA"/>
        </w:rPr>
        <w:t>Vertinimas neatliekamas.</w:t>
      </w:r>
    </w:p>
    <w:p w14:paraId="3F26B52D" w14:textId="6A1D0D7D" w:rsidR="006C67FA" w:rsidRPr="00CB362B" w:rsidRDefault="002E47FC" w:rsidP="00D15D9E">
      <w:pPr>
        <w:pStyle w:val="Sraopastraipa"/>
        <w:numPr>
          <w:ilvl w:val="0"/>
          <w:numId w:val="4"/>
        </w:numPr>
        <w:spacing w:before="120"/>
        <w:ind w:left="0" w:firstLine="851"/>
        <w:contextualSpacing w:val="0"/>
        <w:jc w:val="both"/>
        <w:rPr>
          <w:b/>
          <w:szCs w:val="32"/>
          <w:lang w:eastAsia="ar-SA"/>
        </w:rPr>
      </w:pPr>
      <w:r w:rsidRPr="00CB362B">
        <w:rPr>
          <w:b/>
          <w:szCs w:val="32"/>
          <w:lang w:eastAsia="ar-SA"/>
        </w:rPr>
        <w:t xml:space="preserve">Sprendimo projekto antikorupcinis vertinimas. </w:t>
      </w:r>
    </w:p>
    <w:p w14:paraId="7C5BF95B" w14:textId="22D694F8" w:rsidR="00B76D53" w:rsidRPr="00CB362B" w:rsidRDefault="00B76D53" w:rsidP="00C14A3B">
      <w:pPr>
        <w:ind w:firstLine="851"/>
        <w:jc w:val="both"/>
        <w:rPr>
          <w:szCs w:val="32"/>
          <w:lang w:eastAsia="ar-SA"/>
        </w:rPr>
      </w:pPr>
      <w:r w:rsidRPr="00CB362B">
        <w:rPr>
          <w:szCs w:val="32"/>
          <w:lang w:eastAsia="ar-SA"/>
        </w:rPr>
        <w:t>Neatliktinas.</w:t>
      </w:r>
    </w:p>
    <w:p w14:paraId="490E8133" w14:textId="2C28452A" w:rsidR="00C76346" w:rsidRPr="00CB362B" w:rsidRDefault="00C76346" w:rsidP="00D15D9E">
      <w:pPr>
        <w:pStyle w:val="Sraopastraipa"/>
        <w:numPr>
          <w:ilvl w:val="0"/>
          <w:numId w:val="4"/>
        </w:numPr>
        <w:spacing w:before="120"/>
        <w:ind w:left="0" w:firstLine="851"/>
        <w:contextualSpacing w:val="0"/>
        <w:jc w:val="both"/>
        <w:rPr>
          <w:b/>
          <w:szCs w:val="32"/>
          <w:lang w:eastAsia="ar-SA"/>
        </w:rPr>
      </w:pPr>
      <w:r w:rsidRPr="00CB362B">
        <w:rPr>
          <w:b/>
          <w:szCs w:val="32"/>
          <w:lang w:eastAsia="ar-SA"/>
        </w:rPr>
        <w:t xml:space="preserve">Kiti, </w:t>
      </w:r>
      <w:r w:rsidR="00BF766A" w:rsidRPr="00CB362B">
        <w:rPr>
          <w:b/>
          <w:szCs w:val="32"/>
          <w:lang w:eastAsia="ar-SA"/>
        </w:rPr>
        <w:t>s</w:t>
      </w:r>
      <w:r w:rsidRPr="00CB362B">
        <w:rPr>
          <w:b/>
          <w:szCs w:val="32"/>
          <w:lang w:eastAsia="ar-SA"/>
        </w:rPr>
        <w:t>prendimo projekto iniciatoriaus ir / ar rengėjo nuomone, reikalingi pagrindimai ir paaiškinimai.</w:t>
      </w:r>
    </w:p>
    <w:p w14:paraId="3BA4083F" w14:textId="718CFE8E" w:rsidR="006C67FA" w:rsidRPr="00CB362B" w:rsidRDefault="00B76D53" w:rsidP="00C76346">
      <w:pPr>
        <w:ind w:left="851"/>
        <w:jc w:val="both"/>
        <w:rPr>
          <w:bCs/>
          <w:szCs w:val="32"/>
          <w:lang w:eastAsia="ar-SA"/>
        </w:rPr>
      </w:pPr>
      <w:r w:rsidRPr="00CB362B">
        <w:rPr>
          <w:szCs w:val="24"/>
          <w:lang w:eastAsia="zh-CN"/>
        </w:rPr>
        <w:t>Nėra.</w:t>
      </w:r>
    </w:p>
    <w:p w14:paraId="150F2D28" w14:textId="1FF22743" w:rsidR="00551B20" w:rsidRPr="00CB362B" w:rsidRDefault="002E47FC" w:rsidP="00551B20">
      <w:pPr>
        <w:pStyle w:val="Sraopastraipa"/>
        <w:numPr>
          <w:ilvl w:val="0"/>
          <w:numId w:val="4"/>
        </w:numPr>
        <w:spacing w:before="120"/>
        <w:ind w:left="0" w:firstLine="851"/>
        <w:contextualSpacing w:val="0"/>
        <w:jc w:val="both"/>
        <w:rPr>
          <w:b/>
          <w:bCs/>
          <w:szCs w:val="32"/>
        </w:rPr>
      </w:pPr>
      <w:r w:rsidRPr="00CB362B">
        <w:rPr>
          <w:b/>
          <w:bCs/>
          <w:szCs w:val="32"/>
        </w:rPr>
        <w:t xml:space="preserve">Pridedami dokumentai. </w:t>
      </w:r>
    </w:p>
    <w:p w14:paraId="300FF50C" w14:textId="77777777" w:rsidR="00BF766A" w:rsidRPr="00CB362B" w:rsidRDefault="00BF766A" w:rsidP="00BF766A">
      <w:pPr>
        <w:pStyle w:val="Sraopastraipa"/>
        <w:ind w:left="1211"/>
        <w:jc w:val="both"/>
        <w:rPr>
          <w:bCs/>
          <w:szCs w:val="32"/>
          <w:lang w:eastAsia="ar-SA"/>
        </w:rPr>
      </w:pPr>
      <w:r w:rsidRPr="00CB362B">
        <w:rPr>
          <w:szCs w:val="24"/>
          <w:lang w:eastAsia="zh-CN"/>
        </w:rPr>
        <w:t>Nėra.</w:t>
      </w:r>
    </w:p>
    <w:p w14:paraId="4B64754B" w14:textId="77777777" w:rsidR="006C67FA" w:rsidRPr="00CB362B" w:rsidRDefault="006C67FA">
      <w:pPr>
        <w:jc w:val="both"/>
        <w:rPr>
          <w:szCs w:val="32"/>
        </w:rPr>
      </w:pPr>
    </w:p>
    <w:p w14:paraId="67F4AC04" w14:textId="77777777" w:rsidR="006C67FA" w:rsidRDefault="006C67FA">
      <w:pPr>
        <w:jc w:val="both"/>
        <w:rPr>
          <w:szCs w:val="32"/>
        </w:rPr>
      </w:pPr>
    </w:p>
    <w:p w14:paraId="3077F344" w14:textId="01398791" w:rsidR="006C67FA" w:rsidRDefault="00B76D53" w:rsidP="00B76D53">
      <w:pPr>
        <w:jc w:val="both"/>
        <w:rPr>
          <w:szCs w:val="32"/>
        </w:rPr>
      </w:pPr>
      <w:r w:rsidRPr="00B76D53">
        <w:rPr>
          <w:szCs w:val="32"/>
        </w:rPr>
        <w:t>Strateginės plėtros ir statybos skyriaus</w:t>
      </w:r>
    </w:p>
    <w:p w14:paraId="3C0C0FD7" w14:textId="772632FB" w:rsidR="00DC298E" w:rsidRDefault="00DC298E" w:rsidP="00B76D53">
      <w:pPr>
        <w:jc w:val="both"/>
        <w:rPr>
          <w:szCs w:val="32"/>
        </w:rPr>
      </w:pPr>
      <w:r>
        <w:rPr>
          <w:szCs w:val="32"/>
        </w:rPr>
        <w:t>Statybos ir viešųjų pirkimų poskyrio</w:t>
      </w:r>
    </w:p>
    <w:p w14:paraId="7098074E" w14:textId="7C4CFCA8" w:rsidR="00121D85" w:rsidRDefault="00FE4879" w:rsidP="00B76D53">
      <w:pPr>
        <w:jc w:val="both"/>
        <w:rPr>
          <w:szCs w:val="32"/>
        </w:rPr>
      </w:pPr>
      <w:r w:rsidRPr="00740A29">
        <w:rPr>
          <w:szCs w:val="32"/>
        </w:rPr>
        <w:t>v</w:t>
      </w:r>
      <w:r w:rsidR="00121D85">
        <w:rPr>
          <w:szCs w:val="32"/>
        </w:rPr>
        <w:t>yriausioji specialistė</w:t>
      </w:r>
    </w:p>
    <w:p w14:paraId="5C286E0C" w14:textId="10A2E716" w:rsidR="00121D85" w:rsidRDefault="00121D85" w:rsidP="00B76D53">
      <w:pPr>
        <w:jc w:val="both"/>
        <w:rPr>
          <w:szCs w:val="32"/>
        </w:rPr>
      </w:pPr>
      <w:r>
        <w:rPr>
          <w:szCs w:val="32"/>
        </w:rPr>
        <w:t>(savivaldybės vyriausioji inžinierė)</w:t>
      </w:r>
      <w:r>
        <w:rPr>
          <w:szCs w:val="32"/>
        </w:rPr>
        <w:tab/>
      </w:r>
      <w:r>
        <w:rPr>
          <w:szCs w:val="32"/>
        </w:rPr>
        <w:tab/>
      </w:r>
      <w:r>
        <w:rPr>
          <w:szCs w:val="32"/>
        </w:rPr>
        <w:tab/>
      </w:r>
      <w:r w:rsidR="008F2C1A">
        <w:rPr>
          <w:szCs w:val="32"/>
        </w:rPr>
        <w:t xml:space="preserve">                 </w:t>
      </w:r>
      <w:r>
        <w:rPr>
          <w:szCs w:val="32"/>
        </w:rPr>
        <w:t>Rūta Stapulionienė</w:t>
      </w:r>
    </w:p>
    <w:sectPr w:rsidR="00121D85" w:rsidSect="00C4620F">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603EA"/>
    <w:multiLevelType w:val="hybridMultilevel"/>
    <w:tmpl w:val="3B5A5A0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6B7C0C"/>
    <w:multiLevelType w:val="hybridMultilevel"/>
    <w:tmpl w:val="E01E7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9575A"/>
    <w:multiLevelType w:val="multilevel"/>
    <w:tmpl w:val="0862D804"/>
    <w:lvl w:ilvl="0">
      <w:start w:val="1"/>
      <w:numFmt w:val="decimal"/>
      <w:lvlText w:val="%1."/>
      <w:lvlJc w:val="left"/>
      <w:pPr>
        <w:ind w:left="1211" w:hanging="360"/>
      </w:pPr>
      <w:rPr>
        <w:rFonts w:hint="default"/>
        <w:b/>
        <w:bCs/>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C2C2731"/>
    <w:multiLevelType w:val="multilevel"/>
    <w:tmpl w:val="BD8C22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48E07F6D"/>
    <w:multiLevelType w:val="hybridMultilevel"/>
    <w:tmpl w:val="853A6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E13AA0"/>
    <w:multiLevelType w:val="hybridMultilevel"/>
    <w:tmpl w:val="A6E07C9A"/>
    <w:lvl w:ilvl="0" w:tplc="78E2D33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66BE622A"/>
    <w:multiLevelType w:val="hybridMultilevel"/>
    <w:tmpl w:val="C6A4144A"/>
    <w:lvl w:ilvl="0" w:tplc="E67CE076">
      <w:start w:val="1"/>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7" w15:restartNumberingAfterBreak="0">
    <w:nsid w:val="769B72AB"/>
    <w:multiLevelType w:val="hybridMultilevel"/>
    <w:tmpl w:val="EA48651A"/>
    <w:lvl w:ilvl="0" w:tplc="6280344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487867796">
    <w:abstractNumId w:val="6"/>
  </w:num>
  <w:num w:numId="2" w16cid:durableId="608009162">
    <w:abstractNumId w:val="4"/>
  </w:num>
  <w:num w:numId="3" w16cid:durableId="319239629">
    <w:abstractNumId w:val="3"/>
  </w:num>
  <w:num w:numId="4" w16cid:durableId="1316496247">
    <w:abstractNumId w:val="2"/>
  </w:num>
  <w:num w:numId="5" w16cid:durableId="1984192292">
    <w:abstractNumId w:val="7"/>
  </w:num>
  <w:num w:numId="6" w16cid:durableId="1287932083">
    <w:abstractNumId w:val="5"/>
  </w:num>
  <w:num w:numId="7" w16cid:durableId="64374655">
    <w:abstractNumId w:val="0"/>
  </w:num>
  <w:num w:numId="8" w16cid:durableId="594552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E8"/>
    <w:rsid w:val="00000CAB"/>
    <w:rsid w:val="00034D38"/>
    <w:rsid w:val="00035CCB"/>
    <w:rsid w:val="000401A4"/>
    <w:rsid w:val="000553FC"/>
    <w:rsid w:val="00065707"/>
    <w:rsid w:val="000D7DDE"/>
    <w:rsid w:val="00111ED9"/>
    <w:rsid w:val="001201BE"/>
    <w:rsid w:val="00121D85"/>
    <w:rsid w:val="001319E4"/>
    <w:rsid w:val="0014141A"/>
    <w:rsid w:val="00147385"/>
    <w:rsid w:val="00157264"/>
    <w:rsid w:val="001D33BD"/>
    <w:rsid w:val="001F2E59"/>
    <w:rsid w:val="0020552D"/>
    <w:rsid w:val="002272BF"/>
    <w:rsid w:val="002A1A47"/>
    <w:rsid w:val="002C4897"/>
    <w:rsid w:val="002C5C4D"/>
    <w:rsid w:val="002D5183"/>
    <w:rsid w:val="002D7E2B"/>
    <w:rsid w:val="002E2D68"/>
    <w:rsid w:val="002E47FC"/>
    <w:rsid w:val="00330187"/>
    <w:rsid w:val="00335D21"/>
    <w:rsid w:val="00337B98"/>
    <w:rsid w:val="00340D8A"/>
    <w:rsid w:val="0034434A"/>
    <w:rsid w:val="00347090"/>
    <w:rsid w:val="00360E75"/>
    <w:rsid w:val="003648A1"/>
    <w:rsid w:val="00365A54"/>
    <w:rsid w:val="00393382"/>
    <w:rsid w:val="003B649C"/>
    <w:rsid w:val="003C0BDF"/>
    <w:rsid w:val="004252B6"/>
    <w:rsid w:val="00444A91"/>
    <w:rsid w:val="00450E44"/>
    <w:rsid w:val="004523D8"/>
    <w:rsid w:val="00452ED2"/>
    <w:rsid w:val="00465F4F"/>
    <w:rsid w:val="0047440B"/>
    <w:rsid w:val="00485AD4"/>
    <w:rsid w:val="004D00C6"/>
    <w:rsid w:val="004D2917"/>
    <w:rsid w:val="004D2B28"/>
    <w:rsid w:val="004D4B3D"/>
    <w:rsid w:val="004F7577"/>
    <w:rsid w:val="005325EC"/>
    <w:rsid w:val="0053410C"/>
    <w:rsid w:val="00536E7C"/>
    <w:rsid w:val="005427D2"/>
    <w:rsid w:val="00551B20"/>
    <w:rsid w:val="005706B8"/>
    <w:rsid w:val="00582B02"/>
    <w:rsid w:val="005A3335"/>
    <w:rsid w:val="005A6C47"/>
    <w:rsid w:val="005B016B"/>
    <w:rsid w:val="005B7C89"/>
    <w:rsid w:val="005C7562"/>
    <w:rsid w:val="005E1383"/>
    <w:rsid w:val="00600F8A"/>
    <w:rsid w:val="00606B4E"/>
    <w:rsid w:val="00610DEF"/>
    <w:rsid w:val="0062776A"/>
    <w:rsid w:val="00631149"/>
    <w:rsid w:val="00632241"/>
    <w:rsid w:val="006425DE"/>
    <w:rsid w:val="00651E19"/>
    <w:rsid w:val="00664F90"/>
    <w:rsid w:val="00681978"/>
    <w:rsid w:val="006833A8"/>
    <w:rsid w:val="006904CA"/>
    <w:rsid w:val="006A0083"/>
    <w:rsid w:val="006B20B3"/>
    <w:rsid w:val="006C67FA"/>
    <w:rsid w:val="006D543E"/>
    <w:rsid w:val="006E77A4"/>
    <w:rsid w:val="00711A40"/>
    <w:rsid w:val="00732C2E"/>
    <w:rsid w:val="0074079E"/>
    <w:rsid w:val="00740A29"/>
    <w:rsid w:val="0075149B"/>
    <w:rsid w:val="00774E57"/>
    <w:rsid w:val="00793516"/>
    <w:rsid w:val="007B0336"/>
    <w:rsid w:val="007B4D15"/>
    <w:rsid w:val="007C6B7C"/>
    <w:rsid w:val="007F3FF1"/>
    <w:rsid w:val="007F62FF"/>
    <w:rsid w:val="0080037E"/>
    <w:rsid w:val="0081036F"/>
    <w:rsid w:val="00840F75"/>
    <w:rsid w:val="0084198A"/>
    <w:rsid w:val="008522A4"/>
    <w:rsid w:val="008663D3"/>
    <w:rsid w:val="00880BCF"/>
    <w:rsid w:val="00896D7E"/>
    <w:rsid w:val="008B1C2A"/>
    <w:rsid w:val="008D2731"/>
    <w:rsid w:val="008F2C1A"/>
    <w:rsid w:val="009103E9"/>
    <w:rsid w:val="009142CD"/>
    <w:rsid w:val="00964AAC"/>
    <w:rsid w:val="00980B7B"/>
    <w:rsid w:val="00990DEF"/>
    <w:rsid w:val="009946EA"/>
    <w:rsid w:val="009B69D7"/>
    <w:rsid w:val="009C116C"/>
    <w:rsid w:val="009C6756"/>
    <w:rsid w:val="009F35C2"/>
    <w:rsid w:val="009F3905"/>
    <w:rsid w:val="00A11F64"/>
    <w:rsid w:val="00A44F05"/>
    <w:rsid w:val="00A84D61"/>
    <w:rsid w:val="00AC333C"/>
    <w:rsid w:val="00AD36E7"/>
    <w:rsid w:val="00AF7A82"/>
    <w:rsid w:val="00B05A64"/>
    <w:rsid w:val="00B06C51"/>
    <w:rsid w:val="00B50E77"/>
    <w:rsid w:val="00B57799"/>
    <w:rsid w:val="00B76D53"/>
    <w:rsid w:val="00B95881"/>
    <w:rsid w:val="00BA7DEE"/>
    <w:rsid w:val="00BC322B"/>
    <w:rsid w:val="00BC3DD6"/>
    <w:rsid w:val="00BC59A6"/>
    <w:rsid w:val="00BE5976"/>
    <w:rsid w:val="00BE5B08"/>
    <w:rsid w:val="00BF766A"/>
    <w:rsid w:val="00C14A3B"/>
    <w:rsid w:val="00C15EDB"/>
    <w:rsid w:val="00C348A6"/>
    <w:rsid w:val="00C4620F"/>
    <w:rsid w:val="00C719DC"/>
    <w:rsid w:val="00C76346"/>
    <w:rsid w:val="00C858F7"/>
    <w:rsid w:val="00CA0AC2"/>
    <w:rsid w:val="00CA4CF7"/>
    <w:rsid w:val="00CB362B"/>
    <w:rsid w:val="00CF26E8"/>
    <w:rsid w:val="00D15D9E"/>
    <w:rsid w:val="00D17EB6"/>
    <w:rsid w:val="00D448E2"/>
    <w:rsid w:val="00D70511"/>
    <w:rsid w:val="00DA0F65"/>
    <w:rsid w:val="00DC298E"/>
    <w:rsid w:val="00DC3EE8"/>
    <w:rsid w:val="00DD64D5"/>
    <w:rsid w:val="00DF3D8C"/>
    <w:rsid w:val="00E07D8F"/>
    <w:rsid w:val="00E20D9F"/>
    <w:rsid w:val="00E22C50"/>
    <w:rsid w:val="00E2390C"/>
    <w:rsid w:val="00E60217"/>
    <w:rsid w:val="00E916A8"/>
    <w:rsid w:val="00EB27C8"/>
    <w:rsid w:val="00EC12BC"/>
    <w:rsid w:val="00ED519F"/>
    <w:rsid w:val="00ED6C16"/>
    <w:rsid w:val="00F14B6A"/>
    <w:rsid w:val="00F73A96"/>
    <w:rsid w:val="00F94517"/>
    <w:rsid w:val="00FA3BF9"/>
    <w:rsid w:val="00FE4879"/>
    <w:rsid w:val="00FE4B13"/>
    <w:rsid w:val="00FF1719"/>
    <w:rsid w:val="00FF20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B9F7"/>
  <w15:docId w15:val="{EF06124F-4359-49A0-B8F6-3CB153DE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800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1857</Words>
  <Characters>10586</Characters>
  <Application>Microsoft Office Word</Application>
  <DocSecurity>0</DocSecurity>
  <Lines>88</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Kompiuteris</dc:creator>
  <cp:lastModifiedBy>INIDA</cp:lastModifiedBy>
  <cp:revision>2</cp:revision>
  <cp:lastPrinted>2024-03-04T09:16:00Z</cp:lastPrinted>
  <dcterms:created xsi:type="dcterms:W3CDTF">2024-03-06T07:26:00Z</dcterms:created>
  <dcterms:modified xsi:type="dcterms:W3CDTF">2024-03-06T07:26:00Z</dcterms:modified>
</cp:coreProperties>
</file>