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D5ED" w14:textId="1516FBD0" w:rsidR="00464C1A" w:rsidRPr="00F97847" w:rsidRDefault="00F97847" w:rsidP="00F97847">
      <w:pPr>
        <w:jc w:val="center"/>
        <w:rPr>
          <w:bCs/>
        </w:rPr>
      </w:pPr>
      <w:r>
        <w:rPr>
          <w:noProof/>
          <w:lang w:eastAsia="lt-LT"/>
        </w:rPr>
        <w:drawing>
          <wp:inline distT="0" distB="0" distL="0" distR="0" wp14:anchorId="0BCF5A78" wp14:editId="2CCE6EDC">
            <wp:extent cx="592560" cy="716760"/>
            <wp:effectExtent l="0" t="0" r="0" b="7140"/>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lum/>
                      <a:alphaModFix/>
                    </a:blip>
                    <a:srcRect/>
                    <a:stretch>
                      <a:fillRect/>
                    </a:stretch>
                  </pic:blipFill>
                  <pic:spPr>
                    <a:xfrm>
                      <a:off x="0" y="0"/>
                      <a:ext cx="592560" cy="716760"/>
                    </a:xfrm>
                    <a:prstGeom prst="rect">
                      <a:avLst/>
                    </a:prstGeom>
                    <a:ln>
                      <a:noFill/>
                      <a:prstDash/>
                    </a:ln>
                  </pic:spPr>
                </pic:pic>
              </a:graphicData>
            </a:graphic>
          </wp:inline>
        </w:drawing>
      </w:r>
    </w:p>
    <w:p w14:paraId="4BD99F52" w14:textId="77777777" w:rsidR="00464C1A" w:rsidRPr="00097255" w:rsidRDefault="00464C1A" w:rsidP="00464C1A">
      <w:pPr>
        <w:jc w:val="center"/>
        <w:rPr>
          <w:b/>
        </w:rPr>
      </w:pPr>
      <w:r w:rsidRPr="00097255">
        <w:rPr>
          <w:b/>
        </w:rPr>
        <w:t>PAKRUOJO RAJONO SAVIVALDYBĖS MERAS</w:t>
      </w:r>
    </w:p>
    <w:p w14:paraId="76C1DC6D" w14:textId="77777777" w:rsidR="00464C1A" w:rsidRPr="00097255" w:rsidRDefault="00464C1A" w:rsidP="00464C1A">
      <w:pPr>
        <w:jc w:val="center"/>
        <w:rPr>
          <w:b/>
        </w:rPr>
      </w:pPr>
    </w:p>
    <w:p w14:paraId="063235BE" w14:textId="77777777" w:rsidR="00464C1A" w:rsidRPr="00097255" w:rsidRDefault="00464C1A" w:rsidP="00464C1A">
      <w:pPr>
        <w:jc w:val="center"/>
        <w:rPr>
          <w:b/>
        </w:rPr>
      </w:pPr>
      <w:r w:rsidRPr="00097255">
        <w:rPr>
          <w:b/>
        </w:rPr>
        <w:t>POTVARKIS</w:t>
      </w:r>
    </w:p>
    <w:p w14:paraId="4F445C1D" w14:textId="3152E997" w:rsidR="00464C1A" w:rsidRPr="00097255" w:rsidRDefault="005979DA" w:rsidP="00464C1A">
      <w:pPr>
        <w:jc w:val="center"/>
        <w:rPr>
          <w:b/>
          <w:szCs w:val="20"/>
          <w:lang w:eastAsia="lt-LT"/>
        </w:rPr>
      </w:pPr>
      <w:r w:rsidRPr="00097255">
        <w:rPr>
          <w:b/>
        </w:rPr>
        <w:t>DĖL KONKURSO</w:t>
      </w:r>
      <w:r w:rsidR="00097255" w:rsidRPr="00097255">
        <w:rPr>
          <w:b/>
        </w:rPr>
        <w:t xml:space="preserve"> </w:t>
      </w:r>
      <w:r w:rsidR="00DB39AD">
        <w:rPr>
          <w:b/>
        </w:rPr>
        <w:t xml:space="preserve">PAKRUOJO </w:t>
      </w:r>
      <w:r w:rsidR="000D3A10">
        <w:rPr>
          <w:b/>
        </w:rPr>
        <w:t xml:space="preserve">KRAŠTO MUZIEJAUS </w:t>
      </w:r>
      <w:r w:rsidRPr="00097255">
        <w:rPr>
          <w:b/>
        </w:rPr>
        <w:t>DIREKTORIAUS PAREIGOMS EITI KOMISIJOS SUDARYMO</w:t>
      </w:r>
    </w:p>
    <w:p w14:paraId="0C8EB72E" w14:textId="77777777" w:rsidR="00464C1A" w:rsidRPr="00097255" w:rsidRDefault="00464C1A" w:rsidP="00464C1A">
      <w:pPr>
        <w:jc w:val="center"/>
      </w:pPr>
    </w:p>
    <w:p w14:paraId="5A160FBD" w14:textId="0002FB56" w:rsidR="00464C1A" w:rsidRPr="00097255" w:rsidRDefault="005979DA" w:rsidP="00464C1A">
      <w:pPr>
        <w:jc w:val="center"/>
      </w:pPr>
      <w:r w:rsidRPr="00097255">
        <w:t>202</w:t>
      </w:r>
      <w:r w:rsidR="000D3A10">
        <w:t>5</w:t>
      </w:r>
      <w:r w:rsidR="00464C1A" w:rsidRPr="00097255">
        <w:t xml:space="preserve"> m. </w:t>
      </w:r>
      <w:r w:rsidR="000B35F0">
        <w:t xml:space="preserve">                  </w:t>
      </w:r>
      <w:r w:rsidR="00464C1A" w:rsidRPr="00097255">
        <w:t xml:space="preserve">  d. Nr.  </w:t>
      </w:r>
      <w:r w:rsidR="00DB6BA9">
        <w:t>MV-</w:t>
      </w:r>
    </w:p>
    <w:p w14:paraId="1B66B010" w14:textId="77777777" w:rsidR="00464C1A" w:rsidRPr="00097255" w:rsidRDefault="00464C1A" w:rsidP="00464C1A">
      <w:pPr>
        <w:jc w:val="center"/>
      </w:pPr>
      <w:r w:rsidRPr="00097255">
        <w:t>Pakruojis</w:t>
      </w:r>
    </w:p>
    <w:p w14:paraId="4D7D0697" w14:textId="77777777" w:rsidR="00464C1A" w:rsidRPr="00097255" w:rsidRDefault="00464C1A" w:rsidP="00464C1A">
      <w:pPr>
        <w:jc w:val="center"/>
      </w:pPr>
    </w:p>
    <w:p w14:paraId="73253DFF" w14:textId="36F9DB0A" w:rsidR="0039612C" w:rsidRPr="00707528" w:rsidRDefault="00464C1A" w:rsidP="0039612C">
      <w:pPr>
        <w:jc w:val="both"/>
      </w:pPr>
      <w:r w:rsidRPr="00097255">
        <w:tab/>
      </w:r>
      <w:r w:rsidR="00453FD8" w:rsidRPr="00707528">
        <w:t>Vadovaudamasis Lietuvos Respublikos vietos savivaldos įstatymo 2</w:t>
      </w:r>
      <w:r w:rsidR="00097255" w:rsidRPr="00707528">
        <w:t>5</w:t>
      </w:r>
      <w:r w:rsidR="00453FD8" w:rsidRPr="00707528">
        <w:t xml:space="preserve"> straipsnio </w:t>
      </w:r>
      <w:r w:rsidR="00097255" w:rsidRPr="00707528">
        <w:t>5</w:t>
      </w:r>
      <w:r w:rsidR="00453FD8" w:rsidRPr="00707528">
        <w:t xml:space="preserve"> dalimi</w:t>
      </w:r>
      <w:r w:rsidR="00811A0E" w:rsidRPr="00707528">
        <w:t>, Lietuvos Respublikos Vyriausybės 2017 m. birželio 21 d. nutarimu Nr. 496</w:t>
      </w:r>
      <w:r w:rsidR="00613295" w:rsidRPr="00707528">
        <w:t xml:space="preserve"> „Dėl Lietuvos Respublikos darbo kodekso įgyvendinimo“ patvirtinto </w:t>
      </w:r>
      <w:r w:rsidR="00903053" w:rsidRPr="00707528">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ar dalininkė, turinti daugiau kaip 1/2 balsų visuotiniame dalininkų susirinkime, yra valstybė ar savivaldybė, ir savivaldybių kultūros centruose, kurių teisinė forma yra viešoji įstaiga ir kurių dalininkės yra dvi ar daugiau savivaldybių, organizavimo ir vykdymo</w:t>
      </w:r>
      <w:r w:rsidR="00903053" w:rsidRPr="00707528">
        <w:rPr>
          <w:b/>
          <w:bCs/>
        </w:rPr>
        <w:t xml:space="preserve"> </w:t>
      </w:r>
      <w:r w:rsidR="00811A0E" w:rsidRPr="00707528">
        <w:t>tvarkos aprašo 13 punktu</w:t>
      </w:r>
      <w:r w:rsidR="00613295" w:rsidRPr="00707528">
        <w:t>:</w:t>
      </w:r>
      <w:r w:rsidR="00811A0E" w:rsidRPr="00707528">
        <w:t xml:space="preserve"> </w:t>
      </w:r>
    </w:p>
    <w:p w14:paraId="5B2B95E9" w14:textId="422D8EB3" w:rsidR="00453FD8" w:rsidRPr="00707528" w:rsidRDefault="00453FD8" w:rsidP="00613295">
      <w:pPr>
        <w:pStyle w:val="Sraopastraipa"/>
        <w:numPr>
          <w:ilvl w:val="0"/>
          <w:numId w:val="2"/>
        </w:numPr>
        <w:tabs>
          <w:tab w:val="left" w:pos="1290"/>
          <w:tab w:val="left" w:pos="1701"/>
        </w:tabs>
        <w:ind w:left="0" w:firstLine="1290"/>
        <w:jc w:val="both"/>
      </w:pPr>
      <w:r w:rsidRPr="00707528">
        <w:t>S u d a r a u Konkurso</w:t>
      </w:r>
      <w:r w:rsidR="0084426D" w:rsidRPr="00707528">
        <w:t xml:space="preserve"> Pakruojo </w:t>
      </w:r>
      <w:r w:rsidR="002B2C4E" w:rsidRPr="00707528">
        <w:t xml:space="preserve">krašto muziejaus </w:t>
      </w:r>
      <w:r w:rsidRPr="00707528">
        <w:t>direktoriaus pareigoms eiti komisiją (toliau – komisija):</w:t>
      </w:r>
    </w:p>
    <w:p w14:paraId="57B62EFA" w14:textId="0C4D3FBE" w:rsidR="00BA26E2" w:rsidRPr="00274DFE" w:rsidRDefault="00DB6BA9" w:rsidP="00E93B2B">
      <w:pPr>
        <w:pStyle w:val="Sraopastraipa"/>
        <w:numPr>
          <w:ilvl w:val="1"/>
          <w:numId w:val="2"/>
        </w:numPr>
        <w:tabs>
          <w:tab w:val="left" w:pos="1701"/>
        </w:tabs>
        <w:ind w:left="0" w:firstLine="1276"/>
        <w:jc w:val="both"/>
      </w:pPr>
      <w:r w:rsidRPr="00707528">
        <w:t xml:space="preserve">Virginijus </w:t>
      </w:r>
      <w:r w:rsidRPr="00274DFE">
        <w:t>Kacilevičius</w:t>
      </w:r>
      <w:r w:rsidR="004E0DE6" w:rsidRPr="00274DFE">
        <w:t xml:space="preserve"> – </w:t>
      </w:r>
      <w:r w:rsidR="00BA26E2" w:rsidRPr="00274DFE">
        <w:t>Pakruojo</w:t>
      </w:r>
      <w:r w:rsidR="004E0DE6" w:rsidRPr="00274DFE">
        <w:t xml:space="preserve"> </w:t>
      </w:r>
      <w:r w:rsidR="00BA26E2" w:rsidRPr="00274DFE">
        <w:t xml:space="preserve"> rajono savivaldybės vicemer</w:t>
      </w:r>
      <w:r w:rsidRPr="00274DFE">
        <w:t>as</w:t>
      </w:r>
      <w:r w:rsidR="00BA26E2" w:rsidRPr="00274DFE">
        <w:t xml:space="preserve"> </w:t>
      </w:r>
      <w:r w:rsidR="004A22E7" w:rsidRPr="00274DFE">
        <w:t>(</w:t>
      </w:r>
      <w:r w:rsidR="00BA26E2" w:rsidRPr="00274DFE">
        <w:t>komisijos pirminink</w:t>
      </w:r>
      <w:r w:rsidRPr="00274DFE">
        <w:t>as</w:t>
      </w:r>
      <w:r w:rsidR="004A22E7" w:rsidRPr="00274DFE">
        <w:t>)</w:t>
      </w:r>
      <w:r w:rsidR="00BA26E2" w:rsidRPr="00274DFE">
        <w:t>;</w:t>
      </w:r>
    </w:p>
    <w:p w14:paraId="7C099B34" w14:textId="4250627B" w:rsidR="0039612C" w:rsidRPr="00274DFE" w:rsidRDefault="0039612C" w:rsidP="00E93B2B">
      <w:pPr>
        <w:pStyle w:val="Sraopastraipa"/>
        <w:numPr>
          <w:ilvl w:val="1"/>
          <w:numId w:val="2"/>
        </w:numPr>
        <w:tabs>
          <w:tab w:val="left" w:pos="1701"/>
        </w:tabs>
        <w:ind w:left="0" w:firstLine="1276"/>
        <w:jc w:val="both"/>
      </w:pPr>
      <w:r w:rsidRPr="00274DFE">
        <w:t xml:space="preserve">Renata Budrienė </w:t>
      </w:r>
      <w:r w:rsidR="00613295" w:rsidRPr="00274DFE">
        <w:t>–</w:t>
      </w:r>
      <w:r w:rsidRPr="00274DFE">
        <w:t xml:space="preserve"> Pakruojo rajono savivaldybės administracijos </w:t>
      </w:r>
      <w:r w:rsidR="00880429" w:rsidRPr="00274DFE">
        <w:t>Kultūros skyri</w:t>
      </w:r>
      <w:r w:rsidR="00613295" w:rsidRPr="00274DFE">
        <w:t>a</w:t>
      </w:r>
      <w:r w:rsidR="00880429" w:rsidRPr="00274DFE">
        <w:t>us vedėja (komisijos pirmininko pavaduotoja);</w:t>
      </w:r>
    </w:p>
    <w:p w14:paraId="14BA9E1C" w14:textId="2428E362" w:rsidR="00053430" w:rsidRPr="00274DFE" w:rsidRDefault="00463248" w:rsidP="00053430">
      <w:pPr>
        <w:pStyle w:val="Sraopastraipa"/>
        <w:numPr>
          <w:ilvl w:val="1"/>
          <w:numId w:val="2"/>
        </w:numPr>
        <w:tabs>
          <w:tab w:val="left" w:pos="1701"/>
        </w:tabs>
        <w:ind w:left="0" w:firstLine="1276"/>
        <w:jc w:val="both"/>
      </w:pPr>
      <w:r w:rsidRPr="00274DFE">
        <w:t xml:space="preserve">Vilma Pekelienė </w:t>
      </w:r>
      <w:r w:rsidR="00613295" w:rsidRPr="00274DFE">
        <w:t>–</w:t>
      </w:r>
      <w:r w:rsidRPr="00274DFE">
        <w:t xml:space="preserve"> </w:t>
      </w:r>
      <w:r w:rsidR="002524F2" w:rsidRPr="00274DFE">
        <w:t>Pakruojo rajono savivaldybės Juozo Paukštelio viešosios bibliotekos direktorė (komisijos narė);</w:t>
      </w:r>
    </w:p>
    <w:p w14:paraId="0CF59131" w14:textId="202937A4" w:rsidR="00463248" w:rsidRPr="00274DFE" w:rsidRDefault="002524F2" w:rsidP="00053430">
      <w:pPr>
        <w:pStyle w:val="Sraopastraipa"/>
        <w:numPr>
          <w:ilvl w:val="1"/>
          <w:numId w:val="2"/>
        </w:numPr>
        <w:tabs>
          <w:tab w:val="left" w:pos="1701"/>
        </w:tabs>
        <w:ind w:left="0" w:firstLine="1276"/>
        <w:jc w:val="both"/>
      </w:pPr>
      <w:r w:rsidRPr="00274DFE">
        <w:t xml:space="preserve">Vidutis Skirmantas </w:t>
      </w:r>
      <w:r w:rsidR="00613295" w:rsidRPr="00274DFE">
        <w:t>–</w:t>
      </w:r>
      <w:r w:rsidRPr="00274DFE">
        <w:t xml:space="preserve"> </w:t>
      </w:r>
      <w:r w:rsidR="00053430" w:rsidRPr="00274DFE">
        <w:t>Pakruojo „Atžalyno“ gimnazijos neformaliojo švietimo mokytojas, Pakruojo rajono savivaldybės atminimo ir istorinių datų įamžinimo komisijos atstovas (</w:t>
      </w:r>
      <w:r w:rsidR="002B2C4E" w:rsidRPr="00274DFE">
        <w:t>komisijos</w:t>
      </w:r>
      <w:r w:rsidR="00053430" w:rsidRPr="00274DFE">
        <w:t xml:space="preserve"> narys);</w:t>
      </w:r>
    </w:p>
    <w:p w14:paraId="46BF6AF9" w14:textId="444FE048" w:rsidR="00463248" w:rsidRPr="00274DFE" w:rsidRDefault="00880429" w:rsidP="00463248">
      <w:pPr>
        <w:pStyle w:val="Sraopastraipa"/>
        <w:numPr>
          <w:ilvl w:val="1"/>
          <w:numId w:val="2"/>
        </w:numPr>
        <w:tabs>
          <w:tab w:val="left" w:pos="1701"/>
        </w:tabs>
        <w:ind w:left="0" w:firstLine="1276"/>
        <w:jc w:val="both"/>
      </w:pPr>
      <w:r w:rsidRPr="00274DFE">
        <w:t>Nijolė Špejerienė</w:t>
      </w:r>
      <w:r w:rsidR="008269F2" w:rsidRPr="00274DFE">
        <w:t xml:space="preserve"> – </w:t>
      </w:r>
      <w:r w:rsidR="004E0DE6" w:rsidRPr="00274DFE">
        <w:t>Pakruojo rajono savivaldybės administracijos Teisės ir civilinės metrikacijos skyriaus vedėj</w:t>
      </w:r>
      <w:r w:rsidRPr="00274DFE">
        <w:t>o pavaduotoja (komisijos narė)</w:t>
      </w:r>
      <w:r w:rsidR="00625A2E" w:rsidRPr="00274DFE">
        <w:t>.</w:t>
      </w:r>
    </w:p>
    <w:p w14:paraId="3BDB8C3F" w14:textId="67F8EF65" w:rsidR="00453FD8" w:rsidRPr="00274DFE" w:rsidRDefault="006A44A4" w:rsidP="006A44A4">
      <w:pPr>
        <w:tabs>
          <w:tab w:val="left" w:pos="1290"/>
        </w:tabs>
        <w:jc w:val="both"/>
      </w:pPr>
      <w:r w:rsidRPr="00274DFE">
        <w:tab/>
        <w:t>2. </w:t>
      </w:r>
      <w:r w:rsidR="00453FD8" w:rsidRPr="00274DFE">
        <w:t>S k i r i u  Reginą Valentinavičienę – Pakruojo rajono savivaldybės administracijos Teisės ir civilinės metrikacijos  skyriaus vyriausiąją specialistę – komisijos sekretore.</w:t>
      </w:r>
    </w:p>
    <w:p w14:paraId="7CD380BE" w14:textId="05A5D348" w:rsidR="00E93B2B" w:rsidRPr="00274DFE" w:rsidRDefault="000B35F0" w:rsidP="006A44A4">
      <w:pPr>
        <w:pStyle w:val="Betarp"/>
        <w:tabs>
          <w:tab w:val="left" w:pos="1560"/>
          <w:tab w:val="left" w:pos="1843"/>
        </w:tabs>
      </w:pPr>
      <w:r w:rsidRPr="00274DFE">
        <w:t xml:space="preserve">                      3. </w:t>
      </w:r>
      <w:r w:rsidR="00E93B2B" w:rsidRPr="00274DFE">
        <w:t>P a v e d u komisijai vykdyti konkursą 202</w:t>
      </w:r>
      <w:r w:rsidR="00625A2E" w:rsidRPr="00274DFE">
        <w:t>5</w:t>
      </w:r>
      <w:r w:rsidR="00E93B2B" w:rsidRPr="00274DFE">
        <w:t xml:space="preserve"> m. </w:t>
      </w:r>
      <w:r w:rsidR="00625A2E" w:rsidRPr="00274DFE">
        <w:t>vasario 17</w:t>
      </w:r>
      <w:r w:rsidR="00E93B2B" w:rsidRPr="00274DFE">
        <w:t xml:space="preserve"> d. </w:t>
      </w:r>
    </w:p>
    <w:p w14:paraId="70A03389" w14:textId="77777777" w:rsidR="00453FD8" w:rsidRPr="00097255" w:rsidRDefault="00453FD8" w:rsidP="00453FD8">
      <w:pPr>
        <w:jc w:val="both"/>
      </w:pPr>
      <w:r w:rsidRPr="00274DFE">
        <w:rPr>
          <w:bCs/>
        </w:rPr>
        <w:tab/>
        <w:t xml:space="preserve">Šis potvarkis  gali būti skundžiamas Lietuvos Respublikos administracinių bylų teisenos įstatymo nustatyta tvarka Regionų apygardos administraciniam teismui (RAAT). Skundas (prašymas, pareiškimas) gali būti paduodamas RAAT Kauno (A. Mickevičiaus </w:t>
      </w:r>
      <w:r w:rsidRPr="00097255">
        <w:rPr>
          <w:bCs/>
        </w:rPr>
        <w:t>g. 8A, 44312 Kaunas), Klaipėdos (Galinio Pylimo g. 9, 91230 Klaipėda), Panevėžio (Respublikos g. 62, 35158 Panevėžys) arba Šiaulių (Dvaro g. 80, 76298 Šiauliai ) rūmuose per vieną mėnesį nuo skundžiamo individualaus teisės akto įteikimo suinteresuotai šaliai dienos.</w:t>
      </w:r>
    </w:p>
    <w:p w14:paraId="4CE60921" w14:textId="77777777" w:rsidR="00453FD8" w:rsidRPr="00097255" w:rsidRDefault="00453FD8" w:rsidP="00453FD8">
      <w:pPr>
        <w:jc w:val="both"/>
      </w:pPr>
    </w:p>
    <w:p w14:paraId="2FF9024B" w14:textId="5D88EA22" w:rsidR="00464C1A" w:rsidRPr="00097255" w:rsidRDefault="005347D7" w:rsidP="00453FD8">
      <w:pPr>
        <w:jc w:val="both"/>
      </w:pPr>
      <w:r w:rsidRPr="00097255">
        <w:t>Savivaldybės mer</w:t>
      </w:r>
      <w:r w:rsidR="00160855">
        <w:t xml:space="preserve">as          </w:t>
      </w:r>
      <w:r w:rsidR="000B35F0">
        <w:t xml:space="preserve">                                                                                            Saulius Margis   </w:t>
      </w:r>
      <w:r w:rsidR="00160855">
        <w:t xml:space="preserve">                                                  </w:t>
      </w:r>
      <w:r w:rsidRPr="00097255">
        <w:t xml:space="preserve"> </w:t>
      </w:r>
    </w:p>
    <w:p w14:paraId="7ED9BFC6" w14:textId="77777777" w:rsidR="00464C1A" w:rsidRPr="00097255" w:rsidRDefault="00464C1A" w:rsidP="00464C1A"/>
    <w:p w14:paraId="029F088B" w14:textId="77777777" w:rsidR="00464C1A" w:rsidRPr="00097255" w:rsidRDefault="00464C1A" w:rsidP="00464C1A"/>
    <w:p w14:paraId="2A17687B" w14:textId="77777777" w:rsidR="00464C1A" w:rsidRPr="00097255" w:rsidRDefault="00464C1A" w:rsidP="00464C1A"/>
    <w:p w14:paraId="5F100210" w14:textId="77777777" w:rsidR="00E32540" w:rsidRDefault="00E32540"/>
    <w:sectPr w:rsidR="00E325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FB2"/>
    <w:multiLevelType w:val="hybridMultilevel"/>
    <w:tmpl w:val="3C6E9AB4"/>
    <w:lvl w:ilvl="0" w:tplc="C1C430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39B754A"/>
    <w:multiLevelType w:val="hybridMultilevel"/>
    <w:tmpl w:val="239EB14C"/>
    <w:lvl w:ilvl="0" w:tplc="B1F0C5DC">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6AB57C0D"/>
    <w:multiLevelType w:val="multilevel"/>
    <w:tmpl w:val="FE083FA6"/>
    <w:lvl w:ilvl="0">
      <w:start w:val="1"/>
      <w:numFmt w:val="decimal"/>
      <w:lvlText w:val="%1."/>
      <w:lvlJc w:val="left"/>
      <w:pPr>
        <w:ind w:left="1650" w:hanging="360"/>
      </w:pPr>
      <w:rPr>
        <w:rFonts w:hint="default"/>
        <w:color w:val="auto"/>
      </w:rPr>
    </w:lvl>
    <w:lvl w:ilvl="1">
      <w:start w:val="1"/>
      <w:numFmt w:val="decimal"/>
      <w:isLgl/>
      <w:lvlText w:val="%1.%2."/>
      <w:lvlJc w:val="left"/>
      <w:pPr>
        <w:ind w:left="2220" w:hanging="570"/>
      </w:pPr>
      <w:rPr>
        <w:rFonts w:hint="default"/>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3" w15:restartNumberingAfterBreak="0">
    <w:nsid w:val="7EFE348D"/>
    <w:multiLevelType w:val="hybridMultilevel"/>
    <w:tmpl w:val="7E2255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60600000">
    <w:abstractNumId w:val="0"/>
  </w:num>
  <w:num w:numId="2" w16cid:durableId="1333265446">
    <w:abstractNumId w:val="2"/>
  </w:num>
  <w:num w:numId="3" w16cid:durableId="35005644">
    <w:abstractNumId w:val="1"/>
  </w:num>
  <w:num w:numId="4" w16cid:durableId="751194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1A"/>
    <w:rsid w:val="00053430"/>
    <w:rsid w:val="00097255"/>
    <w:rsid w:val="000B35F0"/>
    <w:rsid w:val="000D3A10"/>
    <w:rsid w:val="000F21FC"/>
    <w:rsid w:val="001434B9"/>
    <w:rsid w:val="00160855"/>
    <w:rsid w:val="001721B1"/>
    <w:rsid w:val="00210293"/>
    <w:rsid w:val="002524F2"/>
    <w:rsid w:val="0025680F"/>
    <w:rsid w:val="00274DFE"/>
    <w:rsid w:val="002B2C4E"/>
    <w:rsid w:val="00303A54"/>
    <w:rsid w:val="00314A66"/>
    <w:rsid w:val="003653C1"/>
    <w:rsid w:val="0039612C"/>
    <w:rsid w:val="003A076D"/>
    <w:rsid w:val="003D727F"/>
    <w:rsid w:val="00446452"/>
    <w:rsid w:val="00453FD8"/>
    <w:rsid w:val="00463248"/>
    <w:rsid w:val="00464C1A"/>
    <w:rsid w:val="00470A86"/>
    <w:rsid w:val="004A22E7"/>
    <w:rsid w:val="004B71CD"/>
    <w:rsid w:val="004C01E4"/>
    <w:rsid w:val="004E0DE6"/>
    <w:rsid w:val="00511904"/>
    <w:rsid w:val="005347D7"/>
    <w:rsid w:val="005979DA"/>
    <w:rsid w:val="005E77E6"/>
    <w:rsid w:val="006019FD"/>
    <w:rsid w:val="006068F7"/>
    <w:rsid w:val="00613295"/>
    <w:rsid w:val="00625A2E"/>
    <w:rsid w:val="006A44A4"/>
    <w:rsid w:val="00707528"/>
    <w:rsid w:val="0077070C"/>
    <w:rsid w:val="0080413D"/>
    <w:rsid w:val="00811A0E"/>
    <w:rsid w:val="008269F2"/>
    <w:rsid w:val="0084426D"/>
    <w:rsid w:val="00880429"/>
    <w:rsid w:val="008D02D8"/>
    <w:rsid w:val="00903053"/>
    <w:rsid w:val="00967595"/>
    <w:rsid w:val="00A12B50"/>
    <w:rsid w:val="00A75313"/>
    <w:rsid w:val="00AA76B7"/>
    <w:rsid w:val="00AB43AF"/>
    <w:rsid w:val="00B27C23"/>
    <w:rsid w:val="00BA26E2"/>
    <w:rsid w:val="00C3771A"/>
    <w:rsid w:val="00C60DFD"/>
    <w:rsid w:val="00D74CF9"/>
    <w:rsid w:val="00DB39AD"/>
    <w:rsid w:val="00DB6BA9"/>
    <w:rsid w:val="00E270AE"/>
    <w:rsid w:val="00E32540"/>
    <w:rsid w:val="00E93B2B"/>
    <w:rsid w:val="00EE1EA1"/>
    <w:rsid w:val="00F3213E"/>
    <w:rsid w:val="00F93833"/>
    <w:rsid w:val="00F97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7E66"/>
  <w15:chartTrackingRefBased/>
  <w15:docId w15:val="{E5FD53D3-C61F-4ED9-95A9-C6420D7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C1A"/>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2524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5313"/>
    <w:pPr>
      <w:ind w:left="720"/>
      <w:contextualSpacing/>
    </w:pPr>
    <w:rPr>
      <w:rFonts w:eastAsia="Calibri"/>
      <w:szCs w:val="22"/>
    </w:rPr>
  </w:style>
  <w:style w:type="paragraph" w:styleId="Betarp">
    <w:name w:val="No Spacing"/>
    <w:uiPriority w:val="1"/>
    <w:qFormat/>
    <w:rsid w:val="00E93B2B"/>
    <w:pPr>
      <w:spacing w:after="0" w:line="240" w:lineRule="auto"/>
    </w:pPr>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uiPriority w:val="9"/>
    <w:semiHidden/>
    <w:rsid w:val="002524F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2364">
      <w:bodyDiv w:val="1"/>
      <w:marLeft w:val="0"/>
      <w:marRight w:val="0"/>
      <w:marTop w:val="0"/>
      <w:marBottom w:val="0"/>
      <w:divBdr>
        <w:top w:val="none" w:sz="0" w:space="0" w:color="auto"/>
        <w:left w:val="none" w:sz="0" w:space="0" w:color="auto"/>
        <w:bottom w:val="none" w:sz="0" w:space="0" w:color="auto"/>
        <w:right w:val="none" w:sz="0" w:space="0" w:color="auto"/>
      </w:divBdr>
    </w:div>
    <w:div w:id="304819969">
      <w:bodyDiv w:val="1"/>
      <w:marLeft w:val="0"/>
      <w:marRight w:val="0"/>
      <w:marTop w:val="0"/>
      <w:marBottom w:val="0"/>
      <w:divBdr>
        <w:top w:val="none" w:sz="0" w:space="0" w:color="auto"/>
        <w:left w:val="none" w:sz="0" w:space="0" w:color="auto"/>
        <w:bottom w:val="none" w:sz="0" w:space="0" w:color="auto"/>
        <w:right w:val="none" w:sz="0" w:space="0" w:color="auto"/>
      </w:divBdr>
    </w:div>
    <w:div w:id="934745711">
      <w:bodyDiv w:val="1"/>
      <w:marLeft w:val="0"/>
      <w:marRight w:val="0"/>
      <w:marTop w:val="0"/>
      <w:marBottom w:val="0"/>
      <w:divBdr>
        <w:top w:val="none" w:sz="0" w:space="0" w:color="auto"/>
        <w:left w:val="none" w:sz="0" w:space="0" w:color="auto"/>
        <w:bottom w:val="none" w:sz="0" w:space="0" w:color="auto"/>
        <w:right w:val="none" w:sz="0" w:space="0" w:color="auto"/>
      </w:divBdr>
    </w:div>
    <w:div w:id="1122117564">
      <w:bodyDiv w:val="1"/>
      <w:marLeft w:val="0"/>
      <w:marRight w:val="0"/>
      <w:marTop w:val="0"/>
      <w:marBottom w:val="0"/>
      <w:divBdr>
        <w:top w:val="none" w:sz="0" w:space="0" w:color="auto"/>
        <w:left w:val="none" w:sz="0" w:space="0" w:color="auto"/>
        <w:bottom w:val="none" w:sz="0" w:space="0" w:color="auto"/>
        <w:right w:val="none" w:sz="0" w:space="0" w:color="auto"/>
      </w:divBdr>
    </w:div>
    <w:div w:id="14020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FAE3-5014-4029-8946-3D612F1A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Pakruojo Savivaldybe</dc:creator>
  <cp:lastModifiedBy>INIDA</cp:lastModifiedBy>
  <cp:revision>2</cp:revision>
  <cp:lastPrinted>2025-02-06T14:02:00Z</cp:lastPrinted>
  <dcterms:created xsi:type="dcterms:W3CDTF">2025-02-10T08:19:00Z</dcterms:created>
  <dcterms:modified xsi:type="dcterms:W3CDTF">2025-02-10T08:19:00Z</dcterms:modified>
</cp:coreProperties>
</file>